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DE" w:rsidRPr="00F854D5" w:rsidRDefault="002158DE" w:rsidP="00215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D5">
        <w:rPr>
          <w:rFonts w:ascii="Times New Roman" w:hAnsi="Times New Roman" w:cs="Times New Roman"/>
          <w:b/>
          <w:sz w:val="28"/>
          <w:szCs w:val="28"/>
        </w:rPr>
        <w:t>Динамика результативности реализации</w:t>
      </w:r>
    </w:p>
    <w:p w:rsidR="002158DE" w:rsidRDefault="002158DE" w:rsidP="00215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54D5">
        <w:rPr>
          <w:rFonts w:ascii="Times New Roman" w:hAnsi="Times New Roman" w:cs="Times New Roman"/>
          <w:b/>
          <w:sz w:val="28"/>
          <w:szCs w:val="28"/>
        </w:rPr>
        <w:t>рограммы «</w:t>
      </w:r>
      <w:r>
        <w:rPr>
          <w:rFonts w:ascii="Times New Roman" w:hAnsi="Times New Roman" w:cs="Times New Roman"/>
          <w:b/>
          <w:sz w:val="28"/>
          <w:szCs w:val="28"/>
        </w:rPr>
        <w:t>АБВГдейка</w:t>
      </w:r>
      <w:r w:rsidRPr="00F854D5">
        <w:rPr>
          <w:rFonts w:ascii="Times New Roman" w:hAnsi="Times New Roman" w:cs="Times New Roman"/>
          <w:b/>
          <w:sz w:val="28"/>
          <w:szCs w:val="28"/>
        </w:rPr>
        <w:t>»</w:t>
      </w:r>
    </w:p>
    <w:p w:rsidR="002158DE" w:rsidRPr="006F2F65" w:rsidRDefault="00A1004F" w:rsidP="006F2F65">
      <w:pPr>
        <w:contextualSpacing/>
        <w:jc w:val="both"/>
        <w:rPr>
          <w:sz w:val="28"/>
          <w:szCs w:val="28"/>
        </w:rPr>
      </w:pPr>
      <w:r w:rsidRPr="00A1004F">
        <w:rPr>
          <w:rFonts w:ascii="Times New Roman" w:hAnsi="Times New Roman" w:cs="Times New Roman"/>
          <w:sz w:val="28"/>
          <w:szCs w:val="28"/>
        </w:rPr>
        <w:t>Для</w:t>
      </w:r>
      <w:r w:rsidR="006F2F65">
        <w:rPr>
          <w:rFonts w:ascii="Times New Roman" w:hAnsi="Times New Roman" w:cs="Times New Roman"/>
          <w:sz w:val="28"/>
          <w:szCs w:val="28"/>
        </w:rPr>
        <w:t xml:space="preserve"> отслеживания результативности </w:t>
      </w:r>
      <w:r w:rsidRPr="00A1004F">
        <w:rPr>
          <w:rFonts w:ascii="Times New Roman" w:hAnsi="Times New Roman" w:cs="Times New Roman"/>
          <w:sz w:val="28"/>
          <w:szCs w:val="28"/>
        </w:rPr>
        <w:t>учащихся по дополнительной п</w:t>
      </w:r>
      <w:r w:rsidR="006F2F65">
        <w:rPr>
          <w:rFonts w:ascii="Times New Roman" w:hAnsi="Times New Roman" w:cs="Times New Roman"/>
          <w:sz w:val="28"/>
          <w:szCs w:val="28"/>
        </w:rPr>
        <w:t xml:space="preserve">рограмме «АБВГдейка» педагогом </w:t>
      </w:r>
      <w:r w:rsidRPr="00A1004F">
        <w:rPr>
          <w:rFonts w:ascii="Times New Roman" w:hAnsi="Times New Roman" w:cs="Times New Roman"/>
          <w:sz w:val="28"/>
          <w:szCs w:val="28"/>
        </w:rPr>
        <w:t>провод</w:t>
      </w:r>
      <w:r w:rsidR="006F2F65">
        <w:rPr>
          <w:rFonts w:ascii="Times New Roman" w:hAnsi="Times New Roman" w:cs="Times New Roman"/>
          <w:sz w:val="28"/>
          <w:szCs w:val="28"/>
        </w:rPr>
        <w:t>ится мониторинг  навыков</w:t>
      </w:r>
      <w:r w:rsidR="002158DE">
        <w:rPr>
          <w:rFonts w:ascii="Times New Roman" w:hAnsi="Times New Roman" w:cs="Times New Roman"/>
          <w:sz w:val="28"/>
          <w:szCs w:val="28"/>
        </w:rPr>
        <w:t xml:space="preserve"> чтения и письма, развитие лексико-грамматических категорий, развитие связной речи.</w:t>
      </w:r>
    </w:p>
    <w:p w:rsidR="002158DE" w:rsidRDefault="002158DE" w:rsidP="002158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развития и совершенствование учащихся в процессе реализации программы  определяется проведением диагностики в начале года, в полугодии  и в конце учебного года. </w:t>
      </w:r>
    </w:p>
    <w:p w:rsidR="002158DE" w:rsidRDefault="002158DE" w:rsidP="002158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проводится комплекс мероприятий по мотивации учащихся к занятиям.</w:t>
      </w:r>
    </w:p>
    <w:p w:rsidR="007F7138" w:rsidRDefault="005E26AA" w:rsidP="007F71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535940</wp:posOffset>
            </wp:positionV>
            <wp:extent cx="5915025" cy="2971800"/>
            <wp:effectExtent l="19050" t="0" r="9525" b="0"/>
            <wp:wrapTopAndBottom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2158DE" w:rsidRPr="002158DE">
        <w:rPr>
          <w:rFonts w:ascii="Times New Roman" w:hAnsi="Times New Roman" w:cs="Times New Roman"/>
          <w:sz w:val="28"/>
          <w:szCs w:val="28"/>
        </w:rPr>
        <w:t>На диаграмме представлены данные мониторинга учащихся по программе «АБВГдейка» в период с 2019 – 2020 год обучения.</w:t>
      </w:r>
    </w:p>
    <w:p w:rsidR="007F7138" w:rsidRDefault="007F7138" w:rsidP="007F71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138" w:rsidRPr="002158DE" w:rsidRDefault="007F7138" w:rsidP="007F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490855</wp:posOffset>
            </wp:positionV>
            <wp:extent cx="6048375" cy="2809875"/>
            <wp:effectExtent l="19050" t="0" r="9525" b="0"/>
            <wp:wrapThrough wrapText="bothSides">
              <wp:wrapPolygon edited="0">
                <wp:start x="-68" y="0"/>
                <wp:lineTo x="-68" y="21527"/>
                <wp:lineTo x="21634" y="21527"/>
                <wp:lineTo x="21634" y="0"/>
                <wp:lineTo x="-68" y="0"/>
              </wp:wrapPolygon>
            </wp:wrapThrough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2158DE">
        <w:rPr>
          <w:rFonts w:ascii="Times New Roman" w:hAnsi="Times New Roman" w:cs="Times New Roman"/>
          <w:sz w:val="28"/>
          <w:szCs w:val="28"/>
        </w:rPr>
        <w:t>На диаграмме представлены данные мониторинга учащихся по программе «АБВГдейка</w:t>
      </w:r>
      <w:r>
        <w:rPr>
          <w:rFonts w:ascii="Times New Roman" w:hAnsi="Times New Roman" w:cs="Times New Roman"/>
          <w:sz w:val="28"/>
          <w:szCs w:val="28"/>
        </w:rPr>
        <w:t>» в период с 2020</w:t>
      </w:r>
      <w:r w:rsidRPr="002158DE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58DE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2158DE" w:rsidRDefault="002158DE" w:rsidP="00215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8DE" w:rsidRPr="00665261" w:rsidRDefault="00EE5446" w:rsidP="00DB3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61">
        <w:rPr>
          <w:rFonts w:ascii="Times New Roman" w:hAnsi="Times New Roman" w:cs="Times New Roman"/>
          <w:sz w:val="28"/>
          <w:szCs w:val="28"/>
        </w:rPr>
        <w:t xml:space="preserve">На диаграмме представлены данные </w:t>
      </w:r>
      <w:r w:rsidR="001003C7" w:rsidRPr="0066526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DB37B4">
        <w:rPr>
          <w:rFonts w:ascii="Times New Roman" w:hAnsi="Times New Roman" w:cs="Times New Roman"/>
          <w:sz w:val="28"/>
          <w:szCs w:val="28"/>
        </w:rPr>
        <w:t xml:space="preserve">учащихся по </w:t>
      </w:r>
      <w:r w:rsidRPr="00665261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1003C7" w:rsidRPr="00665261">
        <w:rPr>
          <w:rFonts w:ascii="Times New Roman" w:hAnsi="Times New Roman" w:cs="Times New Roman"/>
          <w:sz w:val="28"/>
          <w:szCs w:val="28"/>
        </w:rPr>
        <w:t>«АБВГдейка»</w:t>
      </w:r>
      <w:r w:rsidR="00665261" w:rsidRPr="00665261">
        <w:rPr>
          <w:rFonts w:ascii="Times New Roman" w:hAnsi="Times New Roman" w:cs="Times New Roman"/>
          <w:sz w:val="28"/>
          <w:szCs w:val="28"/>
        </w:rPr>
        <w:t xml:space="preserve"> на начало учебного года</w:t>
      </w:r>
    </w:p>
    <w:p w:rsidR="002158DE" w:rsidRDefault="00DB37B4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90170</wp:posOffset>
            </wp:positionV>
            <wp:extent cx="6048375" cy="2438400"/>
            <wp:effectExtent l="19050" t="0" r="9525" b="0"/>
            <wp:wrapThrough wrapText="bothSides">
              <wp:wrapPolygon edited="0">
                <wp:start x="-68" y="0"/>
                <wp:lineTo x="-68" y="21600"/>
                <wp:lineTo x="21634" y="21600"/>
                <wp:lineTo x="21634" y="0"/>
                <wp:lineTo x="-68" y="0"/>
              </wp:wrapPolygon>
            </wp:wrapThrough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DF" w:rsidRDefault="000020DF" w:rsidP="000020DF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детей определяется не только высокими результатами освоения программы, высокими знаниями, но и в индивидуальном росте каждого учащегося. У учащихся развита связная речь, сформированы навыки чтения и письма,  что особенно важно для будущего школьника. </w:t>
      </w: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DE" w:rsidRDefault="002158DE" w:rsidP="00DB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7B4" w:rsidRDefault="00DB37B4" w:rsidP="00DB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7B4" w:rsidRDefault="00DB37B4" w:rsidP="00DB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4B9" w:rsidRDefault="006864B9" w:rsidP="006864B9">
      <w:pPr>
        <w:jc w:val="center"/>
      </w:pPr>
    </w:p>
    <w:sectPr w:rsidR="006864B9" w:rsidSect="007F71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7BD"/>
    <w:rsid w:val="000020DF"/>
    <w:rsid w:val="00035441"/>
    <w:rsid w:val="000728E7"/>
    <w:rsid w:val="000977BD"/>
    <w:rsid w:val="000C5413"/>
    <w:rsid w:val="000D4A67"/>
    <w:rsid w:val="001003C7"/>
    <w:rsid w:val="001E39E5"/>
    <w:rsid w:val="002158DE"/>
    <w:rsid w:val="00237259"/>
    <w:rsid w:val="00390D8D"/>
    <w:rsid w:val="00417920"/>
    <w:rsid w:val="004541B2"/>
    <w:rsid w:val="00495ED2"/>
    <w:rsid w:val="005E26AA"/>
    <w:rsid w:val="00657EC3"/>
    <w:rsid w:val="00665261"/>
    <w:rsid w:val="0067741F"/>
    <w:rsid w:val="006864B9"/>
    <w:rsid w:val="006F2F65"/>
    <w:rsid w:val="007F7138"/>
    <w:rsid w:val="008717A3"/>
    <w:rsid w:val="00A1004F"/>
    <w:rsid w:val="00AA6706"/>
    <w:rsid w:val="00C43298"/>
    <w:rsid w:val="00C73D87"/>
    <w:rsid w:val="00D45550"/>
    <w:rsid w:val="00DB37B4"/>
    <w:rsid w:val="00E07714"/>
    <w:rsid w:val="00E3403B"/>
    <w:rsid w:val="00EE5446"/>
    <w:rsid w:val="00F549C0"/>
    <w:rsid w:val="00FB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8D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1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653277793012199"/>
          <c:y val="5.028736792516323E-2"/>
          <c:w val="0.86253590662011981"/>
          <c:h val="0.8558670166229226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 учебного года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8.5882984433709071E-3"/>
                  <c:y val="-3.305033986136349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       </c:v>
                </c:pt>
                <c:pt idx="1">
                  <c:v>         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0.41000000000000025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диагностика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2.3188177564760899E-2"/>
                  <c:y val="-2.8776902887139157E-2"/>
                </c:manualLayout>
              </c:layout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       </c:v>
                </c:pt>
                <c:pt idx="1">
                  <c:v>           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0.61000000000000054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конец  учебного года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Pt>
            <c:idx val="1"/>
            <c:spPr>
              <a:noFill/>
            </c:spPr>
          </c:dPt>
          <c:dLbls>
            <c:dLbl>
              <c:idx val="0"/>
              <c:layout>
                <c:manualLayout>
                  <c:x val="1.5029522275899094E-2"/>
                  <c:y val="-2.5641025641025657E-2"/>
                </c:manualLayout>
              </c:layout>
              <c:showVal val="1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       </c:v>
                </c:pt>
                <c:pt idx="1">
                  <c:v>              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0.88000000000000023</c:v>
                </c:pt>
                <c:pt idx="1">
                  <c:v>1</c:v>
                </c:pt>
              </c:numCache>
            </c:numRef>
          </c:val>
        </c:ser>
        <c:shape val="box"/>
        <c:axId val="89685376"/>
        <c:axId val="89699456"/>
        <c:axId val="84123136"/>
      </c:bar3DChart>
      <c:catAx>
        <c:axId val="89685376"/>
        <c:scaling>
          <c:orientation val="minMax"/>
        </c:scaling>
        <c:delete val="1"/>
        <c:axPos val="b"/>
        <c:tickLblPos val="nextTo"/>
        <c:crossAx val="89699456"/>
        <c:crosses val="autoZero"/>
        <c:auto val="1"/>
        <c:lblAlgn val="ctr"/>
        <c:lblOffset val="100"/>
      </c:catAx>
      <c:valAx>
        <c:axId val="8969945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0" b="1">
                <a:solidFill>
                  <a:schemeClr val="accent1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685376"/>
        <c:crosses val="autoZero"/>
        <c:crossBetween val="between"/>
      </c:valAx>
      <c:serAx>
        <c:axId val="84123136"/>
        <c:scaling>
          <c:orientation val="minMax"/>
        </c:scaling>
        <c:delete val="1"/>
        <c:axPos val="b"/>
        <c:tickLblPos val="nextTo"/>
        <c:crossAx val="89699456"/>
        <c:crosses val="autoZero"/>
      </c:serAx>
    </c:plotArea>
    <c:legend>
      <c:legendPos val="r"/>
      <c:layout>
        <c:manualLayout>
          <c:xMode val="edge"/>
          <c:yMode val="edge"/>
          <c:x val="0.63391684735060294"/>
          <c:y val="4.5058550373511003E-2"/>
          <c:w val="0.33538188323474527"/>
          <c:h val="0.87160845278955557"/>
        </c:manualLayout>
      </c:layout>
      <c:spPr>
        <a:solidFill>
          <a:schemeClr val="tx2">
            <a:lumMod val="20000"/>
            <a:lumOff val="80000"/>
          </a:schemeClr>
        </a:solidFill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15875">
      <a:solidFill>
        <a:schemeClr val="accent1"/>
      </a:solidFill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345191890383781"/>
          <c:y val="3.2929934605631934E-2"/>
          <c:w val="0.86253590662012025"/>
          <c:h val="0.9079502952755920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4698162729658792E-2"/>
                  <c:y val="-3.32968548422972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       </c:v>
                </c:pt>
                <c:pt idx="1">
                  <c:v>         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диагностика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layout>
                <c:manualLayout>
                  <c:x val="2.3485150970301946E-2"/>
                  <c:y val="-2.808843809778014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73%</a:t>
                    </a:r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       </c:v>
                </c:pt>
                <c:pt idx="1">
                  <c:v>            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0.73000000000000065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  конец учебного года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1.8897637795275597E-2"/>
                  <c:y val="-3.6158192090395468E-2"/>
                </c:manualLayout>
              </c:layout>
              <c:showVal val="1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       </c:v>
                </c:pt>
                <c:pt idx="1">
                  <c:v>              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0.85000000000000064</c:v>
                </c:pt>
                <c:pt idx="1">
                  <c:v>1</c:v>
                </c:pt>
              </c:numCache>
            </c:numRef>
          </c:val>
        </c:ser>
        <c:shape val="box"/>
        <c:axId val="12571776"/>
        <c:axId val="12573312"/>
        <c:axId val="89687808"/>
      </c:bar3DChart>
      <c:catAx>
        <c:axId val="12571776"/>
        <c:scaling>
          <c:orientation val="minMax"/>
        </c:scaling>
        <c:delete val="1"/>
        <c:axPos val="b"/>
        <c:tickLblPos val="nextTo"/>
        <c:crossAx val="12573312"/>
        <c:crosses val="autoZero"/>
        <c:auto val="1"/>
        <c:lblAlgn val="ctr"/>
        <c:lblOffset val="100"/>
      </c:catAx>
      <c:valAx>
        <c:axId val="125733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0" b="1">
                <a:solidFill>
                  <a:schemeClr val="accent1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71776"/>
        <c:crosses val="autoZero"/>
        <c:crossBetween val="between"/>
      </c:valAx>
      <c:serAx>
        <c:axId val="89687808"/>
        <c:scaling>
          <c:orientation val="minMax"/>
        </c:scaling>
        <c:delete val="1"/>
        <c:axPos val="b"/>
        <c:tickLblPos val="nextTo"/>
        <c:crossAx val="12573312"/>
        <c:crosses val="autoZero"/>
      </c:serAx>
    </c:plotArea>
    <c:legend>
      <c:legendPos val="r"/>
      <c:layout>
        <c:manualLayout>
          <c:xMode val="edge"/>
          <c:yMode val="edge"/>
          <c:x val="0.63481563229793159"/>
          <c:y val="4.7975799635215088E-2"/>
          <c:w val="0.33095950254540446"/>
          <c:h val="0.89362053472129543"/>
        </c:manualLayout>
      </c:layout>
      <c:spPr>
        <a:solidFill>
          <a:schemeClr val="tx2">
            <a:lumMod val="20000"/>
            <a:lumOff val="80000"/>
          </a:schemeClr>
        </a:solidFill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15875">
      <a:solidFill>
        <a:schemeClr val="accent1"/>
      </a:solidFill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0532448798230935"/>
          <c:y val="0.11038344816272963"/>
          <c:w val="0.86253590662011981"/>
          <c:h val="0.8558670166229226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  учебного года 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3.888581643829956E-2"/>
                  <c:y val="-6.002747703412077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       </c:v>
                </c:pt>
                <c:pt idx="1">
                  <c:v>            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0.44</c:v>
                </c:pt>
              </c:numCache>
            </c:numRef>
          </c:val>
        </c:ser>
        <c:shape val="box"/>
        <c:axId val="90636288"/>
        <c:axId val="90637824"/>
        <c:axId val="89689152"/>
      </c:bar3DChart>
      <c:catAx>
        <c:axId val="90636288"/>
        <c:scaling>
          <c:orientation val="minMax"/>
        </c:scaling>
        <c:delete val="1"/>
        <c:axPos val="b"/>
        <c:tickLblPos val="nextTo"/>
        <c:crossAx val="90637824"/>
        <c:crosses val="autoZero"/>
        <c:auto val="1"/>
        <c:lblAlgn val="ctr"/>
        <c:lblOffset val="100"/>
      </c:catAx>
      <c:valAx>
        <c:axId val="9063782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0" b="1">
                <a:solidFill>
                  <a:schemeClr val="accent1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636288"/>
        <c:crosses val="autoZero"/>
        <c:crossBetween val="between"/>
      </c:valAx>
      <c:serAx>
        <c:axId val="89689152"/>
        <c:scaling>
          <c:orientation val="minMax"/>
        </c:scaling>
        <c:delete val="1"/>
        <c:axPos val="b"/>
        <c:tickLblPos val="nextTo"/>
        <c:crossAx val="90637824"/>
        <c:crosses val="autoZero"/>
      </c:serAx>
    </c:plotArea>
    <c:legend>
      <c:legendPos val="r"/>
      <c:layout>
        <c:manualLayout>
          <c:xMode val="edge"/>
          <c:yMode val="edge"/>
          <c:x val="0.66484105234877222"/>
          <c:y val="0.19970595472440944"/>
          <c:w val="0.29526393452786914"/>
          <c:h val="0.64404404527559111"/>
        </c:manualLayout>
      </c:layout>
      <c:spPr>
        <a:solidFill>
          <a:schemeClr val="tx2">
            <a:lumMod val="20000"/>
            <a:lumOff val="80000"/>
          </a:schemeClr>
        </a:solidFill>
      </c:spPr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15875"/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677C-CCC7-4C0C-966C-4CC43C4D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2021-12-03T06:08:00Z</dcterms:created>
  <dcterms:modified xsi:type="dcterms:W3CDTF">2021-12-06T15:31:00Z</dcterms:modified>
</cp:coreProperties>
</file>