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3" w:rsidRDefault="00494E23" w:rsidP="00494E2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36F69" wp14:editId="5D5EF8D1">
            <wp:extent cx="6448606" cy="62103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822" t="16182" r="25513" b="9059"/>
                    <a:stretch/>
                  </pic:blipFill>
                  <pic:spPr bwMode="auto">
                    <a:xfrm>
                      <a:off x="0" y="0"/>
                      <a:ext cx="6448606" cy="621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E23" w:rsidRDefault="00494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E23" w:rsidRDefault="00494E23" w:rsidP="004D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0325" w:rsidRDefault="004D4EEB" w:rsidP="004D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E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28A2" w:rsidRDefault="006E28A2" w:rsidP="004D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EB" w:rsidRPr="006E28A2" w:rsidRDefault="004D4EEB" w:rsidP="006E28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8A2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4D4EEB" w:rsidRPr="006E28A2" w:rsidRDefault="004D4EEB" w:rsidP="006E28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E28A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E28A2">
        <w:rPr>
          <w:rFonts w:ascii="Times New Roman" w:hAnsi="Times New Roman" w:cs="Times New Roman"/>
          <w:b/>
          <w:i/>
          <w:sz w:val="28"/>
          <w:szCs w:val="28"/>
        </w:rPr>
        <w:t>. Общие сведения.</w:t>
      </w:r>
      <w:proofErr w:type="gramEnd"/>
    </w:p>
    <w:p w:rsidR="004D4EEB" w:rsidRDefault="004D4EEB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E28A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56FC9" w:rsidRPr="006E28A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Структура и оценка системы управления учреждением.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Реализация программы развития.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Внутренняя система оценки качества.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Оценка кадрового обеспечения.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Методическая работа.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Реализация дополнительных общеобразовательных общеразвивающих программ.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Качество учебно-воспитательного процесса.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Психолого-педагогическое сопровождение образовательного процесса.</w:t>
      </w:r>
    </w:p>
    <w:p w:rsidR="00A56FC9" w:rsidRPr="006E28A2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8A2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E28A2">
        <w:rPr>
          <w:rFonts w:ascii="Times New Roman" w:hAnsi="Times New Roman" w:cs="Times New Roman"/>
          <w:b/>
          <w:i/>
          <w:sz w:val="28"/>
          <w:szCs w:val="28"/>
        </w:rPr>
        <w:t>. Инфраструктура.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Материально-техническое обеспечение.</w:t>
      </w:r>
    </w:p>
    <w:p w:rsidR="00A56FC9" w:rsidRDefault="00A56FC9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Оснащенность основным оборудованием и инвентарем.</w:t>
      </w:r>
    </w:p>
    <w:p w:rsidR="006E28A2" w:rsidRDefault="002049B7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E28A2">
        <w:rPr>
          <w:rFonts w:ascii="Times New Roman" w:hAnsi="Times New Roman" w:cs="Times New Roman"/>
          <w:sz w:val="28"/>
          <w:szCs w:val="28"/>
        </w:rPr>
        <w:t>. Обеспечение безопасности обучающихся и сотрудников.</w:t>
      </w:r>
    </w:p>
    <w:p w:rsidR="006E28A2" w:rsidRP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8A2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6E28A2">
        <w:rPr>
          <w:rFonts w:ascii="Times New Roman" w:hAnsi="Times New Roman" w:cs="Times New Roman"/>
          <w:b/>
          <w:i/>
          <w:sz w:val="28"/>
          <w:szCs w:val="28"/>
        </w:rPr>
        <w:t>. Выводы.</w:t>
      </w:r>
    </w:p>
    <w:p w:rsidR="006E28A2" w:rsidRP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E28A2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E28A2">
        <w:rPr>
          <w:rFonts w:ascii="Times New Roman" w:hAnsi="Times New Roman" w:cs="Times New Roman"/>
          <w:b/>
          <w:i/>
          <w:sz w:val="28"/>
          <w:szCs w:val="28"/>
        </w:rPr>
        <w:t>. Приложения.</w:t>
      </w:r>
      <w:proofErr w:type="gramEnd"/>
    </w:p>
    <w:p w:rsid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«Показатели деятельности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за 2018-2019 учебный год».</w:t>
      </w:r>
    </w:p>
    <w:p w:rsid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«Достижения сотрудников и обучающихся в 2018-2019</w:t>
      </w:r>
      <w:r w:rsidR="00B3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A2" w:rsidRDefault="006E28A2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B7" w:rsidRPr="006E28A2" w:rsidRDefault="002049B7" w:rsidP="006E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A2" w:rsidRDefault="006E28A2" w:rsidP="006E28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8A2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C0B31" w:rsidRPr="006E28A2" w:rsidRDefault="004C0B31" w:rsidP="006E2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6E28A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6E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</w:t>
      </w:r>
      <w:r w:rsidRPr="006E28A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 ДО «ЦДОД»</w:t>
      </w:r>
      <w:r w:rsidRPr="006E28A2">
        <w:rPr>
          <w:rFonts w:ascii="Times New Roman" w:hAnsi="Times New Roman" w:cs="Times New Roman"/>
          <w:sz w:val="28"/>
          <w:szCs w:val="28"/>
        </w:rPr>
        <w:t xml:space="preserve">) подготовлен в соответствии со следующими нормативными документами: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п.3 ч.2 ст.29 Федерального закона от 29 декабря 2012 года № 273 «Об образовании в Российской Федерации»: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14 июня 2013 года № 462 г. Москва «Об утверждении Порядка проведения </w:t>
      </w:r>
      <w:proofErr w:type="spellStart"/>
      <w:r w:rsidRPr="006E28A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E28A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10 декабря 2013 года № 1324 «Об утверждении показателей деятельности образовательных организаций, подлежащих </w:t>
      </w:r>
      <w:proofErr w:type="spellStart"/>
      <w:r w:rsidRPr="006E28A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E28A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приказ директора </w:t>
      </w:r>
      <w:r>
        <w:rPr>
          <w:rFonts w:ascii="Times New Roman" w:hAnsi="Times New Roman" w:cs="Times New Roman"/>
          <w:sz w:val="28"/>
          <w:szCs w:val="28"/>
        </w:rPr>
        <w:t xml:space="preserve">МУ ДО «ЦДОД» </w:t>
      </w:r>
      <w:r w:rsidRPr="006E28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 марта 2020</w:t>
      </w:r>
      <w:r w:rsidRPr="006E28A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E28A2">
        <w:rPr>
          <w:rFonts w:ascii="Times New Roman" w:hAnsi="Times New Roman" w:cs="Times New Roman"/>
          <w:sz w:val="28"/>
          <w:szCs w:val="28"/>
        </w:rPr>
        <w:t xml:space="preserve"> «О проведении процедуры </w:t>
      </w:r>
      <w:proofErr w:type="spellStart"/>
      <w:r w:rsidRPr="006E28A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E28A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положение о внутренней системе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МУ ДО «ЦДОД»</w:t>
      </w:r>
      <w:r w:rsidRPr="006E2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положение о внутриучрежденческом контроле в </w:t>
      </w:r>
      <w:r>
        <w:rPr>
          <w:rFonts w:ascii="Times New Roman" w:hAnsi="Times New Roman" w:cs="Times New Roman"/>
          <w:sz w:val="28"/>
          <w:szCs w:val="28"/>
        </w:rPr>
        <w:t>МУ ДО «ЦДОД</w:t>
      </w:r>
      <w:r w:rsidRPr="006E2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sz w:val="28"/>
          <w:szCs w:val="28"/>
        </w:rPr>
        <w:t xml:space="preserve">- положение о формах, периодичности и порядке текущего контроля успеваемости и промежуточной аттестации обучающихся в </w:t>
      </w:r>
      <w:r>
        <w:rPr>
          <w:rFonts w:ascii="Times New Roman" w:hAnsi="Times New Roman" w:cs="Times New Roman"/>
          <w:sz w:val="28"/>
          <w:szCs w:val="28"/>
        </w:rPr>
        <w:t>МУ ДО «ЦДОД»</w:t>
      </w:r>
      <w:r w:rsidRPr="006E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8A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E28A2">
        <w:rPr>
          <w:rFonts w:ascii="Times New Roman" w:hAnsi="Times New Roman" w:cs="Times New Roman"/>
          <w:sz w:val="28"/>
          <w:szCs w:val="28"/>
        </w:rPr>
        <w:t xml:space="preserve"> направлено, прежде всего, на </w:t>
      </w:r>
      <w:r w:rsidR="00251F19">
        <w:rPr>
          <w:rFonts w:ascii="Times New Roman" w:hAnsi="Times New Roman" w:cs="Times New Roman"/>
          <w:sz w:val="28"/>
          <w:szCs w:val="28"/>
        </w:rPr>
        <w:t xml:space="preserve">обеспечение доступности, открытости и прозрачности информации о состоянии деятельности учреждения; </w:t>
      </w:r>
      <w:r w:rsidRPr="006E28A2">
        <w:rPr>
          <w:rFonts w:ascii="Times New Roman" w:hAnsi="Times New Roman" w:cs="Times New Roman"/>
          <w:sz w:val="28"/>
          <w:szCs w:val="28"/>
        </w:rPr>
        <w:t xml:space="preserve">определение качества образования, выявление удовлетворенности потребителей качеством образования, предоставляемым в </w:t>
      </w:r>
      <w:r w:rsidR="00251F19">
        <w:rPr>
          <w:rFonts w:ascii="Times New Roman" w:hAnsi="Times New Roman" w:cs="Times New Roman"/>
          <w:sz w:val="28"/>
          <w:szCs w:val="28"/>
        </w:rPr>
        <w:t>МУ ДО «ЦДОД»</w:t>
      </w:r>
      <w:r w:rsidRPr="006E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8A2" w:rsidRP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проведения процедуры </w:t>
      </w:r>
      <w:proofErr w:type="spellStart"/>
      <w:r w:rsidRPr="006E28A2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6E28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E28A2" w:rsidRDefault="006E28A2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8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793754">
        <w:rPr>
          <w:rFonts w:ascii="Times New Roman" w:hAnsi="Times New Roman" w:cs="Times New Roman"/>
          <w:sz w:val="28"/>
          <w:szCs w:val="28"/>
        </w:rPr>
        <w:t xml:space="preserve">определение соответствия содержания образовательной деятельности целям и задачам </w:t>
      </w:r>
      <w:r w:rsidRPr="006E28A2">
        <w:rPr>
          <w:rFonts w:ascii="Times New Roman" w:hAnsi="Times New Roman" w:cs="Times New Roman"/>
          <w:sz w:val="28"/>
          <w:szCs w:val="28"/>
        </w:rPr>
        <w:t xml:space="preserve"> по обеспечению качества образовательного процесса по реализуемым дополнительным общеобразовательным общеразвивающим программам, (в соответствии с федеральными государственными требованиями). </w:t>
      </w:r>
    </w:p>
    <w:p w:rsid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754">
        <w:rPr>
          <w:rFonts w:ascii="Times New Roman" w:hAnsi="Times New Roman" w:cs="Times New Roman"/>
          <w:sz w:val="28"/>
          <w:szCs w:val="28"/>
        </w:rPr>
        <w:t xml:space="preserve"> развитие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754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754">
        <w:rPr>
          <w:rFonts w:ascii="Times New Roman" w:hAnsi="Times New Roman" w:cs="Times New Roman"/>
          <w:sz w:val="28"/>
          <w:szCs w:val="28"/>
        </w:rPr>
        <w:t>удовлетворение социального запроса общества.</w:t>
      </w:r>
    </w:p>
    <w:p w:rsidR="004C0B31" w:rsidRPr="00793754" w:rsidRDefault="004C0B31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754" w:rsidRDefault="00793754" w:rsidP="004C0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937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12580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4C0B31" w:rsidRPr="00793754" w:rsidRDefault="004C0B31" w:rsidP="004C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54" w:rsidRP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1.1. Полное наименование учреждения: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«Центр дополнительного образования для детей» Курского муниципального района Ставропольского края</w:t>
      </w:r>
    </w:p>
    <w:p w:rsidR="00793754" w:rsidRP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b/>
          <w:bCs/>
          <w:sz w:val="28"/>
          <w:szCs w:val="28"/>
        </w:rPr>
        <w:t>1.2. Тип</w:t>
      </w:r>
      <w:r w:rsidR="0004594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организации</w:t>
      </w:r>
      <w:r w:rsidRPr="007937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5948">
        <w:rPr>
          <w:rFonts w:ascii="Times New Roman" w:hAnsi="Times New Roman" w:cs="Times New Roman"/>
          <w:bCs/>
          <w:sz w:val="28"/>
          <w:szCs w:val="28"/>
        </w:rPr>
        <w:t>у</w:t>
      </w:r>
      <w:r w:rsidRPr="00793754">
        <w:rPr>
          <w:rFonts w:ascii="Times New Roman" w:hAnsi="Times New Roman" w:cs="Times New Roman"/>
          <w:sz w:val="28"/>
          <w:szCs w:val="28"/>
        </w:rPr>
        <w:t xml:space="preserve">чреждение дополнительного образования. </w:t>
      </w:r>
    </w:p>
    <w:p w:rsidR="00793754" w:rsidRP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b/>
          <w:bCs/>
          <w:sz w:val="28"/>
          <w:szCs w:val="28"/>
        </w:rPr>
        <w:t>1.3. Организационно-правовая форма</w:t>
      </w:r>
      <w:r w:rsidRPr="00793754">
        <w:rPr>
          <w:rFonts w:ascii="Times New Roman" w:hAnsi="Times New Roman" w:cs="Times New Roman"/>
          <w:sz w:val="28"/>
          <w:szCs w:val="28"/>
        </w:rPr>
        <w:t xml:space="preserve">: </w:t>
      </w:r>
      <w:r w:rsidR="00045948">
        <w:rPr>
          <w:rFonts w:ascii="Times New Roman" w:hAnsi="Times New Roman" w:cs="Times New Roman"/>
          <w:sz w:val="28"/>
          <w:szCs w:val="28"/>
        </w:rPr>
        <w:t>муниципальное</w:t>
      </w:r>
      <w:r w:rsidRPr="00793754">
        <w:rPr>
          <w:rFonts w:ascii="Times New Roman" w:hAnsi="Times New Roman" w:cs="Times New Roman"/>
          <w:sz w:val="28"/>
          <w:szCs w:val="28"/>
        </w:rPr>
        <w:t xml:space="preserve"> учреждение. </w:t>
      </w:r>
    </w:p>
    <w:p w:rsidR="00793754" w:rsidRPr="00793754" w:rsidRDefault="00793754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54">
        <w:rPr>
          <w:rFonts w:ascii="Times New Roman" w:hAnsi="Times New Roman" w:cs="Times New Roman"/>
          <w:b/>
          <w:bCs/>
          <w:sz w:val="28"/>
          <w:szCs w:val="28"/>
        </w:rPr>
        <w:t>1.4. Учредитель</w:t>
      </w:r>
      <w:r w:rsidR="00045948">
        <w:rPr>
          <w:rFonts w:ascii="Times New Roman" w:hAnsi="Times New Roman" w:cs="Times New Roman"/>
          <w:b/>
          <w:bCs/>
          <w:sz w:val="28"/>
          <w:szCs w:val="28"/>
        </w:rPr>
        <w:t xml:space="preserve"> и собственник имущества</w:t>
      </w:r>
      <w:proofErr w:type="gramStart"/>
      <w:r w:rsidRPr="0079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7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3754">
        <w:rPr>
          <w:rFonts w:ascii="Times New Roman" w:hAnsi="Times New Roman" w:cs="Times New Roman"/>
          <w:sz w:val="28"/>
          <w:szCs w:val="28"/>
        </w:rPr>
        <w:t xml:space="preserve"> </w:t>
      </w:r>
      <w:r w:rsidR="00045948">
        <w:rPr>
          <w:rFonts w:ascii="Times New Roman" w:hAnsi="Times New Roman" w:cs="Times New Roman"/>
          <w:sz w:val="28"/>
          <w:szCs w:val="28"/>
        </w:rPr>
        <w:t>муниципальное образование Курский муниципальный район</w:t>
      </w:r>
      <w:r w:rsidRPr="00793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948" w:rsidRPr="00B12580" w:rsidRDefault="00045948" w:rsidP="004C0B31">
      <w:pPr>
        <w:pStyle w:val="Default"/>
        <w:jc w:val="both"/>
      </w:pPr>
      <w:r>
        <w:rPr>
          <w:b/>
          <w:bCs/>
          <w:sz w:val="28"/>
          <w:szCs w:val="28"/>
        </w:rPr>
        <w:t>1.5</w:t>
      </w:r>
      <w:r w:rsidR="00793754" w:rsidRPr="00793754">
        <w:rPr>
          <w:b/>
          <w:bCs/>
          <w:sz w:val="28"/>
          <w:szCs w:val="28"/>
        </w:rPr>
        <w:t xml:space="preserve">. Юридический адрес и фактический адрес: </w:t>
      </w:r>
      <w:proofErr w:type="gramStart"/>
      <w:r w:rsidR="00793754" w:rsidRPr="00793754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357850</w:t>
      </w:r>
      <w:r w:rsidR="00793754" w:rsidRPr="00793754">
        <w:rPr>
          <w:sz w:val="28"/>
          <w:szCs w:val="28"/>
        </w:rPr>
        <w:t xml:space="preserve">, Ставропольский край, </w:t>
      </w:r>
      <w:r>
        <w:rPr>
          <w:sz w:val="28"/>
          <w:szCs w:val="28"/>
        </w:rPr>
        <w:t>ст. Курская, пер. Школьный, 2</w:t>
      </w:r>
      <w:proofErr w:type="gramEnd"/>
    </w:p>
    <w:p w:rsidR="00793754" w:rsidRDefault="00045948" w:rsidP="004C0B31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1.6</w:t>
      </w:r>
      <w:r w:rsidR="00793754">
        <w:rPr>
          <w:b/>
          <w:bCs/>
          <w:color w:val="auto"/>
          <w:sz w:val="28"/>
          <w:szCs w:val="28"/>
        </w:rPr>
        <w:t>. Телефон/факс</w:t>
      </w:r>
      <w:r w:rsidR="00793754">
        <w:rPr>
          <w:color w:val="auto"/>
          <w:sz w:val="28"/>
          <w:szCs w:val="28"/>
        </w:rPr>
        <w:t>: 8 (</w:t>
      </w:r>
      <w:r>
        <w:rPr>
          <w:color w:val="auto"/>
          <w:sz w:val="28"/>
          <w:szCs w:val="28"/>
        </w:rPr>
        <w:t>87964</w:t>
      </w:r>
      <w:r w:rsidR="00793754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6-32-08</w:t>
      </w:r>
      <w:r w:rsidR="00793754">
        <w:rPr>
          <w:color w:val="auto"/>
          <w:sz w:val="28"/>
          <w:szCs w:val="28"/>
        </w:rPr>
        <w:t xml:space="preserve"> </w:t>
      </w:r>
    </w:p>
    <w:p w:rsidR="00793754" w:rsidRDefault="00045948" w:rsidP="004C0B31">
      <w:pPr>
        <w:pStyle w:val="Default"/>
        <w:spacing w:after="39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b/>
          <w:bCs/>
          <w:color w:val="auto"/>
          <w:sz w:val="28"/>
          <w:szCs w:val="28"/>
        </w:rPr>
        <w:t>1.7</w:t>
      </w:r>
      <w:r w:rsidR="00793754">
        <w:rPr>
          <w:b/>
          <w:bCs/>
          <w:color w:val="auto"/>
          <w:sz w:val="28"/>
          <w:szCs w:val="28"/>
        </w:rPr>
        <w:t>. Адрес электронной почты</w:t>
      </w:r>
      <w:r w:rsidR="00793754">
        <w:rPr>
          <w:color w:val="auto"/>
          <w:sz w:val="28"/>
          <w:szCs w:val="28"/>
        </w:rPr>
        <w:t xml:space="preserve">: </w:t>
      </w:r>
      <w:proofErr w:type="spellStart"/>
      <w:r w:rsidRPr="00FD10F6">
        <w:rPr>
          <w:color w:val="auto"/>
          <w:sz w:val="28"/>
          <w:szCs w:val="28"/>
          <w:lang w:val="en-US"/>
        </w:rPr>
        <w:t>centrdod</w:t>
      </w:r>
      <w:proofErr w:type="spellEnd"/>
      <w:r w:rsidRPr="00FD10F6">
        <w:rPr>
          <w:color w:val="auto"/>
          <w:sz w:val="28"/>
          <w:szCs w:val="28"/>
        </w:rPr>
        <w:t>20</w:t>
      </w:r>
      <w:r w:rsidR="00253857">
        <w:rPr>
          <w:color w:val="auto"/>
          <w:sz w:val="28"/>
          <w:szCs w:val="28"/>
        </w:rPr>
        <w:t>1</w:t>
      </w:r>
      <w:r w:rsidRPr="00FD10F6">
        <w:rPr>
          <w:color w:val="auto"/>
          <w:sz w:val="28"/>
          <w:szCs w:val="28"/>
        </w:rPr>
        <w:t>3@</w:t>
      </w:r>
      <w:proofErr w:type="spellStart"/>
      <w:r w:rsidRPr="00FD10F6">
        <w:rPr>
          <w:color w:val="auto"/>
          <w:sz w:val="28"/>
          <w:szCs w:val="28"/>
          <w:lang w:val="en-US"/>
        </w:rPr>
        <w:t>yandex</w:t>
      </w:r>
      <w:proofErr w:type="spellEnd"/>
      <w:r w:rsidRPr="00FD10F6">
        <w:rPr>
          <w:color w:val="auto"/>
          <w:sz w:val="28"/>
          <w:szCs w:val="28"/>
        </w:rPr>
        <w:t>.</w:t>
      </w:r>
      <w:proofErr w:type="spellStart"/>
      <w:r w:rsidRPr="00FD10F6">
        <w:rPr>
          <w:color w:val="auto"/>
          <w:sz w:val="28"/>
          <w:szCs w:val="28"/>
          <w:lang w:val="en-US"/>
        </w:rPr>
        <w:t>ru</w:t>
      </w:r>
      <w:proofErr w:type="spellEnd"/>
      <w:r w:rsidR="00793754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793754" w:rsidRPr="00FD10F6" w:rsidRDefault="00045948" w:rsidP="004C0B31">
      <w:pPr>
        <w:pStyle w:val="Default"/>
        <w:spacing w:after="3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1.</w:t>
      </w:r>
      <w:r w:rsidRPr="00FD10F6">
        <w:rPr>
          <w:b/>
          <w:bCs/>
          <w:color w:val="auto"/>
          <w:sz w:val="28"/>
          <w:szCs w:val="28"/>
        </w:rPr>
        <w:t>8</w:t>
      </w:r>
      <w:r w:rsidR="00793754">
        <w:rPr>
          <w:b/>
          <w:bCs/>
          <w:color w:val="auto"/>
          <w:sz w:val="28"/>
          <w:szCs w:val="28"/>
        </w:rPr>
        <w:t xml:space="preserve">. Адрес сайта: </w:t>
      </w:r>
      <w:r w:rsidR="00FD10F6" w:rsidRPr="00FD10F6">
        <w:rPr>
          <w:color w:val="auto"/>
          <w:sz w:val="28"/>
          <w:szCs w:val="28"/>
          <w:lang w:val="en-US"/>
        </w:rPr>
        <w:t>www</w:t>
      </w:r>
      <w:r w:rsidR="00FD10F6" w:rsidRPr="00FD10F6">
        <w:rPr>
          <w:color w:val="auto"/>
          <w:sz w:val="28"/>
          <w:szCs w:val="28"/>
        </w:rPr>
        <w:t>. цдод26.рф</w:t>
      </w:r>
    </w:p>
    <w:p w:rsidR="00793754" w:rsidRDefault="00FD10F6" w:rsidP="004C0B31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1.9</w:t>
      </w:r>
      <w:r w:rsidR="00793754">
        <w:rPr>
          <w:b/>
          <w:bCs/>
          <w:color w:val="auto"/>
          <w:sz w:val="28"/>
          <w:szCs w:val="28"/>
        </w:rPr>
        <w:t xml:space="preserve">. Ф.И.О. руководителя: </w:t>
      </w:r>
      <w:proofErr w:type="spellStart"/>
      <w:r>
        <w:rPr>
          <w:color w:val="auto"/>
          <w:sz w:val="28"/>
          <w:szCs w:val="28"/>
        </w:rPr>
        <w:t>Аштеменко</w:t>
      </w:r>
      <w:proofErr w:type="spellEnd"/>
      <w:r>
        <w:rPr>
          <w:color w:val="auto"/>
          <w:sz w:val="28"/>
          <w:szCs w:val="28"/>
        </w:rPr>
        <w:t xml:space="preserve"> Юлия Александровна</w:t>
      </w:r>
      <w:r w:rsidR="00793754">
        <w:rPr>
          <w:color w:val="auto"/>
          <w:sz w:val="28"/>
          <w:szCs w:val="28"/>
        </w:rPr>
        <w:t xml:space="preserve">. </w:t>
      </w:r>
    </w:p>
    <w:p w:rsidR="00793754" w:rsidRDefault="00793754" w:rsidP="004C0B31">
      <w:pPr>
        <w:pStyle w:val="Default"/>
        <w:spacing w:after="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1.11. Ф.И.О. </w:t>
      </w:r>
      <w:r w:rsidR="00FD10F6">
        <w:rPr>
          <w:b/>
          <w:bCs/>
          <w:color w:val="auto"/>
          <w:sz w:val="28"/>
          <w:szCs w:val="28"/>
        </w:rPr>
        <w:t>заместителя</w:t>
      </w:r>
      <w:r>
        <w:rPr>
          <w:b/>
          <w:bCs/>
          <w:color w:val="auto"/>
          <w:sz w:val="28"/>
          <w:szCs w:val="28"/>
        </w:rPr>
        <w:t xml:space="preserve"> руководителя: </w:t>
      </w:r>
      <w:r w:rsidR="00FD10F6">
        <w:rPr>
          <w:color w:val="auto"/>
          <w:sz w:val="28"/>
          <w:szCs w:val="28"/>
        </w:rPr>
        <w:t>Волкова Татьяна Валериевна.</w:t>
      </w:r>
      <w:r>
        <w:rPr>
          <w:color w:val="auto"/>
          <w:sz w:val="28"/>
          <w:szCs w:val="28"/>
        </w:rPr>
        <w:t xml:space="preserve"> </w:t>
      </w:r>
    </w:p>
    <w:p w:rsidR="00793754" w:rsidRDefault="00793754" w:rsidP="004C0B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Организационно-правовое обеспечение образовательной деятельности общеобразовательной организации: </w:t>
      </w:r>
    </w:p>
    <w:p w:rsidR="00793754" w:rsidRDefault="00793754" w:rsidP="004C0B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устав</w:t>
      </w:r>
      <w:r w:rsidR="00FD10F6">
        <w:rPr>
          <w:color w:val="auto"/>
          <w:sz w:val="28"/>
          <w:szCs w:val="28"/>
        </w:rPr>
        <w:t xml:space="preserve"> 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края, утвержден постановлением администрации Курского муниципального района Ставропольского края от 14 марта 2019 г. №158</w:t>
      </w:r>
      <w:r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spacing w:after="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лицензия: серия 26 Л01 № 000</w:t>
      </w:r>
      <w:r w:rsidR="00FD10F6">
        <w:rPr>
          <w:color w:val="auto"/>
          <w:sz w:val="28"/>
          <w:szCs w:val="28"/>
        </w:rPr>
        <w:t>0663</w:t>
      </w:r>
      <w:r>
        <w:rPr>
          <w:color w:val="auto"/>
          <w:sz w:val="28"/>
          <w:szCs w:val="28"/>
        </w:rPr>
        <w:t xml:space="preserve">, выдана </w:t>
      </w:r>
      <w:r w:rsidR="00FD10F6">
        <w:rPr>
          <w:color w:val="auto"/>
          <w:sz w:val="28"/>
          <w:szCs w:val="28"/>
        </w:rPr>
        <w:t>02 июня 2014</w:t>
      </w:r>
      <w:r>
        <w:rPr>
          <w:color w:val="auto"/>
          <w:sz w:val="28"/>
          <w:szCs w:val="28"/>
        </w:rPr>
        <w:t xml:space="preserve"> года, </w:t>
      </w:r>
      <w:proofErr w:type="gramStart"/>
      <w:r>
        <w:rPr>
          <w:color w:val="auto"/>
          <w:sz w:val="28"/>
          <w:szCs w:val="28"/>
        </w:rPr>
        <w:t>регистрационный</w:t>
      </w:r>
      <w:proofErr w:type="gramEnd"/>
      <w:r>
        <w:rPr>
          <w:color w:val="auto"/>
          <w:sz w:val="28"/>
          <w:szCs w:val="28"/>
        </w:rPr>
        <w:t xml:space="preserve"> № </w:t>
      </w:r>
      <w:r w:rsidR="00FD10F6">
        <w:rPr>
          <w:color w:val="auto"/>
          <w:sz w:val="28"/>
          <w:szCs w:val="28"/>
        </w:rPr>
        <w:t>3716</w:t>
      </w:r>
      <w:r>
        <w:rPr>
          <w:color w:val="auto"/>
          <w:sz w:val="28"/>
          <w:szCs w:val="28"/>
        </w:rPr>
        <w:t xml:space="preserve"> Министерством образования </w:t>
      </w:r>
      <w:r w:rsidR="00FD10F6">
        <w:rPr>
          <w:color w:val="auto"/>
          <w:sz w:val="28"/>
          <w:szCs w:val="28"/>
        </w:rPr>
        <w:t xml:space="preserve">и молодежной политики </w:t>
      </w:r>
      <w:r>
        <w:rPr>
          <w:color w:val="auto"/>
          <w:sz w:val="28"/>
          <w:szCs w:val="28"/>
        </w:rPr>
        <w:t xml:space="preserve">Ставропольского края; ОГРН: </w:t>
      </w:r>
      <w:r w:rsidR="00FD10F6">
        <w:rPr>
          <w:color w:val="auto"/>
          <w:sz w:val="28"/>
          <w:szCs w:val="28"/>
        </w:rPr>
        <w:t>1132651026089</w:t>
      </w:r>
      <w:r>
        <w:rPr>
          <w:color w:val="auto"/>
          <w:sz w:val="28"/>
          <w:szCs w:val="28"/>
        </w:rPr>
        <w:t xml:space="preserve">; ИНН </w:t>
      </w:r>
      <w:r w:rsidR="00FD10F6">
        <w:rPr>
          <w:color w:val="auto"/>
          <w:sz w:val="28"/>
          <w:szCs w:val="28"/>
        </w:rPr>
        <w:t>2612800254</w:t>
      </w:r>
      <w:r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spacing w:after="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постановке на учет Российской организации в налоговом органе от </w:t>
      </w:r>
      <w:r w:rsidR="00FD10F6">
        <w:rPr>
          <w:color w:val="auto"/>
          <w:sz w:val="28"/>
          <w:szCs w:val="28"/>
        </w:rPr>
        <w:t>02 октября 2013</w:t>
      </w:r>
      <w:r>
        <w:rPr>
          <w:color w:val="auto"/>
          <w:sz w:val="28"/>
          <w:szCs w:val="28"/>
        </w:rPr>
        <w:t xml:space="preserve"> г. серия26 № 00</w:t>
      </w:r>
      <w:r w:rsidR="00FD10F6">
        <w:rPr>
          <w:color w:val="auto"/>
          <w:sz w:val="28"/>
          <w:szCs w:val="28"/>
        </w:rPr>
        <w:t>3981746</w:t>
      </w:r>
      <w:r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spacing w:after="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образовательная программа </w:t>
      </w:r>
      <w:r w:rsidR="00B12580">
        <w:rPr>
          <w:color w:val="auto"/>
          <w:sz w:val="28"/>
          <w:szCs w:val="28"/>
        </w:rPr>
        <w:t>МУ ДО «ЦДОД»</w:t>
      </w:r>
      <w:r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spacing w:after="3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программа развития </w:t>
      </w:r>
      <w:r w:rsidR="00B12580">
        <w:rPr>
          <w:color w:val="auto"/>
          <w:sz w:val="28"/>
          <w:szCs w:val="28"/>
        </w:rPr>
        <w:t>МУ ДО «ЦДОД»</w:t>
      </w:r>
      <w:r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дополнительные общеобразовательные общеразвивающие программы</w:t>
      </w:r>
      <w:r w:rsidR="00B12580">
        <w:rPr>
          <w:color w:val="auto"/>
          <w:sz w:val="28"/>
          <w:szCs w:val="28"/>
        </w:rPr>
        <w:t xml:space="preserve">; </w:t>
      </w:r>
    </w:p>
    <w:p w:rsidR="00793754" w:rsidRDefault="00793754" w:rsidP="004C0B3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нормативно - правовые локальные акты федерального, муниципального и учрежденческого уровней. </w:t>
      </w:r>
    </w:p>
    <w:p w:rsidR="004C0B31" w:rsidRDefault="004C0B31" w:rsidP="004C0B31">
      <w:pPr>
        <w:pStyle w:val="Default"/>
        <w:jc w:val="both"/>
        <w:rPr>
          <w:color w:val="auto"/>
          <w:sz w:val="28"/>
          <w:szCs w:val="28"/>
        </w:rPr>
      </w:pPr>
    </w:p>
    <w:p w:rsidR="00B12580" w:rsidRDefault="00B12580" w:rsidP="004C0B31">
      <w:pPr>
        <w:pStyle w:val="Default"/>
        <w:jc w:val="center"/>
        <w:rPr>
          <w:b/>
          <w:color w:val="auto"/>
          <w:sz w:val="28"/>
          <w:szCs w:val="28"/>
        </w:rPr>
      </w:pPr>
      <w:r w:rsidRPr="00B12580">
        <w:rPr>
          <w:b/>
          <w:color w:val="auto"/>
          <w:sz w:val="28"/>
          <w:szCs w:val="28"/>
          <w:lang w:val="en-US"/>
        </w:rPr>
        <w:t>II</w:t>
      </w:r>
      <w:r w:rsidRPr="00B12580">
        <w:rPr>
          <w:b/>
          <w:color w:val="auto"/>
          <w:sz w:val="28"/>
          <w:szCs w:val="28"/>
        </w:rPr>
        <w:t>. ОБРАЗОВАТЕЛЬНАЯ ДЕЯТЕЛЬНОСТЬ</w:t>
      </w:r>
    </w:p>
    <w:p w:rsidR="004C0B31" w:rsidRDefault="004C0B31" w:rsidP="004C0B31">
      <w:pPr>
        <w:pStyle w:val="Default"/>
        <w:jc w:val="center"/>
        <w:rPr>
          <w:b/>
          <w:color w:val="auto"/>
          <w:sz w:val="28"/>
          <w:szCs w:val="28"/>
        </w:rPr>
      </w:pPr>
    </w:p>
    <w:p w:rsidR="003E33D4" w:rsidRPr="003E33D4" w:rsidRDefault="00B12580" w:rsidP="004C0B3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2.1. Структура и оценка</w:t>
      </w:r>
      <w:r w:rsidR="003E33D4">
        <w:rPr>
          <w:b/>
          <w:color w:val="auto"/>
          <w:sz w:val="28"/>
          <w:szCs w:val="28"/>
        </w:rPr>
        <w:t xml:space="preserve"> системы управления учреждением</w:t>
      </w:r>
      <w:r w:rsidR="009D68FB">
        <w:rPr>
          <w:b/>
          <w:color w:val="auto"/>
          <w:sz w:val="28"/>
          <w:szCs w:val="28"/>
        </w:rPr>
        <w:t>.</w:t>
      </w:r>
    </w:p>
    <w:p w:rsidR="003E33D4" w:rsidRPr="003E33D4" w:rsidRDefault="003E33D4" w:rsidP="004C0B31">
      <w:pPr>
        <w:pStyle w:val="Default"/>
        <w:jc w:val="both"/>
        <w:rPr>
          <w:sz w:val="28"/>
          <w:szCs w:val="28"/>
        </w:rPr>
      </w:pPr>
      <w:r w:rsidRPr="003E33D4">
        <w:rPr>
          <w:sz w:val="28"/>
          <w:szCs w:val="28"/>
        </w:rPr>
        <w:t xml:space="preserve">Управление муниципальным учреждением дополнительного образования </w:t>
      </w:r>
      <w:r w:rsidR="006F63EC">
        <w:rPr>
          <w:sz w:val="28"/>
          <w:szCs w:val="28"/>
        </w:rPr>
        <w:t xml:space="preserve">«Центр дополнительного образования для детей» </w:t>
      </w:r>
      <w:r w:rsidR="00D40CF8">
        <w:rPr>
          <w:sz w:val="28"/>
          <w:szCs w:val="28"/>
        </w:rPr>
        <w:t>Курского муниципального района С</w:t>
      </w:r>
      <w:r w:rsidR="006F63EC">
        <w:rPr>
          <w:sz w:val="28"/>
          <w:szCs w:val="28"/>
        </w:rPr>
        <w:t>тавропольского края</w:t>
      </w:r>
      <w:r w:rsidRPr="003E33D4">
        <w:rPr>
          <w:sz w:val="28"/>
          <w:szCs w:val="28"/>
        </w:rPr>
        <w:t xml:space="preserve"> осуществляется на основе сочетания принципов единоначалия и коллегиальности в соответствии действующим законодательством РФ и Уставом </w:t>
      </w:r>
      <w:r w:rsidR="006F63EC">
        <w:rPr>
          <w:sz w:val="28"/>
          <w:szCs w:val="28"/>
        </w:rPr>
        <w:t>учреждения</w:t>
      </w:r>
      <w:r w:rsidRPr="003E33D4">
        <w:rPr>
          <w:sz w:val="28"/>
          <w:szCs w:val="28"/>
        </w:rPr>
        <w:t xml:space="preserve">. </w:t>
      </w:r>
    </w:p>
    <w:p w:rsidR="003E33D4" w:rsidRPr="003E33D4" w:rsidRDefault="003E33D4" w:rsidP="004C0B31">
      <w:pPr>
        <w:pStyle w:val="Default"/>
        <w:jc w:val="both"/>
        <w:rPr>
          <w:sz w:val="28"/>
          <w:szCs w:val="28"/>
        </w:rPr>
      </w:pPr>
      <w:r w:rsidRPr="003E33D4">
        <w:rPr>
          <w:i/>
          <w:iCs/>
          <w:sz w:val="28"/>
          <w:szCs w:val="28"/>
        </w:rPr>
        <w:t xml:space="preserve">Исполнительные органы управления: </w:t>
      </w:r>
    </w:p>
    <w:p w:rsidR="003E33D4" w:rsidRPr="003E33D4" w:rsidRDefault="006F63EC" w:rsidP="004C0B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E33D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 ДО «ЦДОД» КМР СК.</w:t>
      </w:r>
    </w:p>
    <w:p w:rsidR="003E33D4" w:rsidRPr="003E33D4" w:rsidRDefault="003E33D4" w:rsidP="004C0B31">
      <w:pPr>
        <w:pStyle w:val="Default"/>
        <w:jc w:val="both"/>
        <w:rPr>
          <w:sz w:val="28"/>
          <w:szCs w:val="28"/>
        </w:rPr>
      </w:pPr>
      <w:r w:rsidRPr="003E33D4">
        <w:rPr>
          <w:i/>
          <w:iCs/>
          <w:sz w:val="28"/>
          <w:szCs w:val="28"/>
        </w:rPr>
        <w:t xml:space="preserve">Коллегиальные органы управления: </w:t>
      </w:r>
    </w:p>
    <w:p w:rsidR="003E33D4" w:rsidRPr="003E33D4" w:rsidRDefault="006F63EC" w:rsidP="004C0B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собрание работников;</w:t>
      </w:r>
    </w:p>
    <w:p w:rsidR="003E33D4" w:rsidRPr="003E33D4" w:rsidRDefault="003E33D4" w:rsidP="004C0B31">
      <w:pPr>
        <w:pStyle w:val="Default"/>
        <w:jc w:val="both"/>
        <w:rPr>
          <w:sz w:val="28"/>
          <w:szCs w:val="28"/>
        </w:rPr>
      </w:pPr>
      <w:r w:rsidRPr="003E33D4">
        <w:rPr>
          <w:sz w:val="28"/>
          <w:szCs w:val="28"/>
        </w:rPr>
        <w:t xml:space="preserve">Педагогический совет; </w:t>
      </w:r>
    </w:p>
    <w:p w:rsidR="003E33D4" w:rsidRPr="003E33D4" w:rsidRDefault="006F63EC" w:rsidP="004C0B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Учреждения.</w:t>
      </w:r>
    </w:p>
    <w:p w:rsidR="00793754" w:rsidRDefault="0029152B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2B">
        <w:rPr>
          <w:rFonts w:ascii="Times New Roman" w:hAnsi="Times New Roman" w:cs="Times New Roman"/>
          <w:sz w:val="28"/>
          <w:szCs w:val="28"/>
        </w:rPr>
        <w:t xml:space="preserve">Исходя из целей, принципов построения и стратегии развития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9152B">
        <w:rPr>
          <w:rFonts w:ascii="Times New Roman" w:hAnsi="Times New Roman" w:cs="Times New Roman"/>
          <w:sz w:val="28"/>
          <w:szCs w:val="28"/>
        </w:rPr>
        <w:t xml:space="preserve">построена </w:t>
      </w:r>
      <w:r>
        <w:rPr>
          <w:rFonts w:ascii="Times New Roman" w:hAnsi="Times New Roman" w:cs="Times New Roman"/>
          <w:sz w:val="28"/>
          <w:szCs w:val="28"/>
        </w:rPr>
        <w:t>векторная</w:t>
      </w:r>
      <w:r w:rsidRPr="0029152B">
        <w:rPr>
          <w:rFonts w:ascii="Times New Roman" w:hAnsi="Times New Roman" w:cs="Times New Roman"/>
          <w:sz w:val="28"/>
          <w:szCs w:val="28"/>
        </w:rPr>
        <w:t xml:space="preserve"> структура управления, в которой выделяются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152B">
        <w:rPr>
          <w:rFonts w:ascii="Times New Roman" w:hAnsi="Times New Roman" w:cs="Times New Roman"/>
          <w:sz w:val="28"/>
          <w:szCs w:val="28"/>
        </w:rPr>
        <w:t xml:space="preserve"> </w:t>
      </w:r>
      <w:r w:rsidR="00FE1CB5">
        <w:rPr>
          <w:rFonts w:ascii="Times New Roman" w:hAnsi="Times New Roman" w:cs="Times New Roman"/>
          <w:sz w:val="28"/>
          <w:szCs w:val="28"/>
        </w:rPr>
        <w:t>направления в управлении образовательной организацией</w:t>
      </w:r>
      <w:r w:rsidRPr="0029152B">
        <w:rPr>
          <w:rFonts w:ascii="Times New Roman" w:hAnsi="Times New Roman" w:cs="Times New Roman"/>
          <w:sz w:val="28"/>
          <w:szCs w:val="28"/>
        </w:rPr>
        <w:t>:</w:t>
      </w:r>
    </w:p>
    <w:p w:rsidR="0029152B" w:rsidRDefault="0029152B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2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 вектор управления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152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 ДО «ЦДОД»</w:t>
      </w:r>
      <w:r w:rsidRPr="0029152B">
        <w:rPr>
          <w:rFonts w:ascii="Times New Roman" w:hAnsi="Times New Roman" w:cs="Times New Roman"/>
          <w:sz w:val="28"/>
          <w:szCs w:val="28"/>
        </w:rPr>
        <w:t xml:space="preserve"> – главное административное лицо, воплощающее единоначалие и </w:t>
      </w:r>
      <w:r>
        <w:rPr>
          <w:rFonts w:ascii="Times New Roman" w:hAnsi="Times New Roman" w:cs="Times New Roman"/>
          <w:sz w:val="28"/>
          <w:szCs w:val="28"/>
        </w:rPr>
        <w:t>осуществляющее текущее руково</w:t>
      </w:r>
      <w:r w:rsidR="006B12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6B1226">
        <w:rPr>
          <w:rFonts w:ascii="Times New Roman" w:hAnsi="Times New Roman" w:cs="Times New Roman"/>
          <w:sz w:val="28"/>
          <w:szCs w:val="28"/>
        </w:rPr>
        <w:t xml:space="preserve"> деятельностью учреждения. </w:t>
      </w:r>
      <w:r w:rsidRPr="0029152B">
        <w:rPr>
          <w:rFonts w:ascii="Times New Roman" w:hAnsi="Times New Roman" w:cs="Times New Roman"/>
          <w:sz w:val="28"/>
          <w:szCs w:val="28"/>
        </w:rPr>
        <w:t xml:space="preserve"> </w:t>
      </w:r>
      <w:r w:rsidR="006B1226">
        <w:rPr>
          <w:rFonts w:ascii="Times New Roman" w:hAnsi="Times New Roman" w:cs="Times New Roman"/>
          <w:sz w:val="28"/>
          <w:szCs w:val="28"/>
        </w:rPr>
        <w:t>Участие в управлении коллегиальных органов управления: о</w:t>
      </w:r>
      <w:r w:rsidRPr="0029152B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6B1226">
        <w:rPr>
          <w:rFonts w:ascii="Times New Roman" w:hAnsi="Times New Roman" w:cs="Times New Roman"/>
          <w:sz w:val="28"/>
          <w:szCs w:val="28"/>
        </w:rPr>
        <w:t>работников</w:t>
      </w:r>
      <w:r w:rsidRPr="0029152B">
        <w:rPr>
          <w:rFonts w:ascii="Times New Roman" w:hAnsi="Times New Roman" w:cs="Times New Roman"/>
          <w:sz w:val="28"/>
          <w:szCs w:val="28"/>
        </w:rPr>
        <w:t xml:space="preserve">, </w:t>
      </w:r>
      <w:r w:rsidR="006B1226">
        <w:rPr>
          <w:rFonts w:ascii="Times New Roman" w:hAnsi="Times New Roman" w:cs="Times New Roman"/>
          <w:sz w:val="28"/>
          <w:szCs w:val="28"/>
        </w:rPr>
        <w:t>п</w:t>
      </w:r>
      <w:r w:rsidRPr="0029152B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B1226">
        <w:rPr>
          <w:rFonts w:ascii="Times New Roman" w:hAnsi="Times New Roman" w:cs="Times New Roman"/>
          <w:sz w:val="28"/>
          <w:szCs w:val="28"/>
        </w:rPr>
        <w:t xml:space="preserve">совет учреждения, </w:t>
      </w:r>
      <w:r w:rsidRPr="0029152B">
        <w:rPr>
          <w:rFonts w:ascii="Times New Roman" w:hAnsi="Times New Roman" w:cs="Times New Roman"/>
          <w:sz w:val="28"/>
          <w:szCs w:val="28"/>
        </w:rPr>
        <w:t xml:space="preserve">обеспечивают единство управляющей системы в целом, определяют стратегическое направление развития </w:t>
      </w:r>
      <w:r w:rsidR="006B1226">
        <w:rPr>
          <w:rFonts w:ascii="Times New Roman" w:hAnsi="Times New Roman" w:cs="Times New Roman"/>
          <w:sz w:val="28"/>
          <w:szCs w:val="28"/>
        </w:rPr>
        <w:t>учреждения. Мнение совета учреждения, в который входят: представители учредителя, работники учреждения, родители (законные представители несовершеннолетних обучающихся) и обучающиеся учитывается при принятии локальных актов.</w:t>
      </w:r>
    </w:p>
    <w:p w:rsidR="006B1226" w:rsidRDefault="006B1226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коллегиальных органов управления оформляется соответствующими протоколами. На рассмотрение выносятся различные вопросы, в соответствии с компетенцией органов управления, в соответствии с Уставом.</w:t>
      </w:r>
    </w:p>
    <w:p w:rsidR="006B1226" w:rsidRDefault="006B1226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5D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 вектор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55D">
        <w:rPr>
          <w:rFonts w:ascii="Times New Roman" w:hAnsi="Times New Roman" w:cs="Times New Roman"/>
          <w:sz w:val="28"/>
          <w:szCs w:val="28"/>
        </w:rPr>
        <w:t>представлен заместителем директора, методистами и иными педагогическими работниками. Г</w:t>
      </w:r>
      <w:r w:rsidRPr="006B1226">
        <w:rPr>
          <w:rFonts w:ascii="Times New Roman" w:hAnsi="Times New Roman" w:cs="Times New Roman"/>
          <w:sz w:val="28"/>
          <w:szCs w:val="28"/>
        </w:rPr>
        <w:t>лавная функция –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4C0B31" w:rsidRDefault="005A055D" w:rsidP="004C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55D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Третий вектор управления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5A055D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которые непосредственно взаимодействуют с обучающимися и их родителями, а также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5A055D">
        <w:rPr>
          <w:rFonts w:ascii="Times New Roman" w:hAnsi="Times New Roman" w:cs="Times New Roman"/>
          <w:sz w:val="28"/>
          <w:szCs w:val="28"/>
        </w:rPr>
        <w:t xml:space="preserve">вспомогательный </w:t>
      </w:r>
      <w:r>
        <w:rPr>
          <w:rFonts w:ascii="Times New Roman" w:hAnsi="Times New Roman" w:cs="Times New Roman"/>
          <w:sz w:val="28"/>
          <w:szCs w:val="28"/>
        </w:rPr>
        <w:t>персонал.</w:t>
      </w:r>
    </w:p>
    <w:p w:rsidR="003B4D8C" w:rsidRDefault="004C0B31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698D8" wp14:editId="29025B68">
                <wp:simplePos x="0" y="0"/>
                <wp:positionH relativeFrom="column">
                  <wp:posOffset>3044190</wp:posOffset>
                </wp:positionH>
                <wp:positionV relativeFrom="paragraph">
                  <wp:posOffset>673735</wp:posOffset>
                </wp:positionV>
                <wp:extent cx="0" cy="1619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pt,53.05pt" to="239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795C74" wp14:editId="7CDCA667">
                <wp:simplePos x="0" y="0"/>
                <wp:positionH relativeFrom="column">
                  <wp:posOffset>5130165</wp:posOffset>
                </wp:positionH>
                <wp:positionV relativeFrom="paragraph">
                  <wp:posOffset>1340485</wp:posOffset>
                </wp:positionV>
                <wp:extent cx="0" cy="21907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105.55pt" to="403.9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ZE4wEAAOYDAAAOAAAAZHJzL2Uyb0RvYy54bWysU81u1DAQviPxDpbvbJKVoB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9E71E" wp14:editId="40042EC2">
                <wp:simplePos x="0" y="0"/>
                <wp:positionH relativeFrom="column">
                  <wp:posOffset>2558415</wp:posOffset>
                </wp:positionH>
                <wp:positionV relativeFrom="paragraph">
                  <wp:posOffset>1340485</wp:posOffset>
                </wp:positionV>
                <wp:extent cx="295275" cy="2190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105.55pt" to="224.7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29F8A" wp14:editId="5D2F73E2">
                <wp:simplePos x="0" y="0"/>
                <wp:positionH relativeFrom="column">
                  <wp:posOffset>681989</wp:posOffset>
                </wp:positionH>
                <wp:positionV relativeFrom="paragraph">
                  <wp:posOffset>1283335</wp:posOffset>
                </wp:positionV>
                <wp:extent cx="1933575" cy="2762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01.05pt" to="205.9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7D7D99" wp14:editId="6947F78C">
                <wp:simplePos x="0" y="0"/>
                <wp:positionH relativeFrom="column">
                  <wp:posOffset>653415</wp:posOffset>
                </wp:positionH>
                <wp:positionV relativeFrom="paragraph">
                  <wp:posOffset>1283335</wp:posOffset>
                </wp:positionV>
                <wp:extent cx="0" cy="1809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1.05pt" to="51.45pt,1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0B312" wp14:editId="15126620">
                <wp:simplePos x="0" y="0"/>
                <wp:positionH relativeFrom="column">
                  <wp:posOffset>1358265</wp:posOffset>
                </wp:positionH>
                <wp:positionV relativeFrom="paragraph">
                  <wp:posOffset>1054735</wp:posOffset>
                </wp:positionV>
                <wp:extent cx="10858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83.05pt" to="192.4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49005" wp14:editId="44760B13">
                <wp:simplePos x="0" y="0"/>
                <wp:positionH relativeFrom="column">
                  <wp:posOffset>5130165</wp:posOffset>
                </wp:positionH>
                <wp:positionV relativeFrom="paragraph">
                  <wp:posOffset>673735</wp:posOffset>
                </wp:positionV>
                <wp:extent cx="0" cy="161925"/>
                <wp:effectExtent l="0" t="0" r="19050" b="95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53.05pt" to="403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3AA18" wp14:editId="5EF164E3">
                <wp:simplePos x="0" y="0"/>
                <wp:positionH relativeFrom="column">
                  <wp:posOffset>710565</wp:posOffset>
                </wp:positionH>
                <wp:positionV relativeFrom="paragraph">
                  <wp:posOffset>673735</wp:posOffset>
                </wp:positionV>
                <wp:extent cx="0" cy="1047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53.05pt" to="55.9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83034" wp14:editId="4E1E2FA1">
                <wp:simplePos x="0" y="0"/>
                <wp:positionH relativeFrom="column">
                  <wp:posOffset>710565</wp:posOffset>
                </wp:positionH>
                <wp:positionV relativeFrom="paragraph">
                  <wp:posOffset>673735</wp:posOffset>
                </wp:positionV>
                <wp:extent cx="44196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53.05pt" to="403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" strokecolor="#4e67c8 [320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60D53" wp14:editId="240A2131">
                <wp:simplePos x="0" y="0"/>
                <wp:positionH relativeFrom="column">
                  <wp:posOffset>2253615</wp:posOffset>
                </wp:positionH>
                <wp:positionV relativeFrom="paragraph">
                  <wp:posOffset>521335</wp:posOffset>
                </wp:positionV>
                <wp:extent cx="0" cy="1524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45pt,41.05pt" to="177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" strokecolor="#4e67c8 [3204]"/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807FA" wp14:editId="5046DDFB">
                <wp:simplePos x="0" y="0"/>
                <wp:positionH relativeFrom="column">
                  <wp:posOffset>4368165</wp:posOffset>
                </wp:positionH>
                <wp:positionV relativeFrom="paragraph">
                  <wp:posOffset>302260</wp:posOffset>
                </wp:positionV>
                <wp:extent cx="2381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23.8pt" to="362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" strokecolor="#4e67c8 [3204]"/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ED00F" wp14:editId="38409C2D">
                <wp:simplePos x="0" y="0"/>
                <wp:positionH relativeFrom="column">
                  <wp:posOffset>2853690</wp:posOffset>
                </wp:positionH>
                <wp:positionV relativeFrom="paragraph">
                  <wp:posOffset>302260</wp:posOffset>
                </wp:positionV>
                <wp:extent cx="1238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23.8pt" to="234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" strokecolor="#4e67c8 [3204]"/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44430" wp14:editId="1BA8B71D">
                <wp:simplePos x="0" y="0"/>
                <wp:positionH relativeFrom="column">
                  <wp:posOffset>1424940</wp:posOffset>
                </wp:positionH>
                <wp:positionV relativeFrom="paragraph">
                  <wp:posOffset>302260</wp:posOffset>
                </wp:positionV>
                <wp:extent cx="2762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23.8pt" to="133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C5QEAAOY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" strokecolor="#4e67c8 [3204]"/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58690" wp14:editId="4788108A">
                <wp:simplePos x="0" y="0"/>
                <wp:positionH relativeFrom="column">
                  <wp:posOffset>4368166</wp:posOffset>
                </wp:positionH>
                <wp:positionV relativeFrom="paragraph">
                  <wp:posOffset>1559560</wp:posOffset>
                </wp:positionV>
                <wp:extent cx="1466850" cy="48577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43.95pt;margin-top:122.8pt;width:115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F49E3" wp14:editId="7BF25570">
                <wp:simplePos x="0" y="0"/>
                <wp:positionH relativeFrom="column">
                  <wp:posOffset>1872615</wp:posOffset>
                </wp:positionH>
                <wp:positionV relativeFrom="paragraph">
                  <wp:posOffset>1559560</wp:posOffset>
                </wp:positionV>
                <wp:extent cx="1600200" cy="41910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Педагоги-организаторы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7" type="#_x0000_t202" style="position:absolute;left:0;text-align:left;margin-left:147.45pt;margin-top:122.8pt;width:126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Педагоги-организаторы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4B0F0" wp14:editId="06C4956C">
                <wp:simplePos x="0" y="0"/>
                <wp:positionH relativeFrom="column">
                  <wp:posOffset>158115</wp:posOffset>
                </wp:positionH>
                <wp:positionV relativeFrom="paragraph">
                  <wp:posOffset>1464310</wp:posOffset>
                </wp:positionV>
                <wp:extent cx="1485900" cy="6286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2.45pt;margin-top:115.3pt;width:11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E9322" wp14:editId="0C4F63E9">
                <wp:simplePos x="0" y="0"/>
                <wp:positionH relativeFrom="column">
                  <wp:posOffset>2444115</wp:posOffset>
                </wp:positionH>
                <wp:positionV relativeFrom="paragraph">
                  <wp:posOffset>835660</wp:posOffset>
                </wp:positionV>
                <wp:extent cx="1362075" cy="5048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 xml:space="preserve">Методисты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92.45pt;margin-top:65.8pt;width:107.2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 xml:space="preserve">Методисты 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88BFA" wp14:editId="2EDEE7B6">
                <wp:simplePos x="0" y="0"/>
                <wp:positionH relativeFrom="column">
                  <wp:posOffset>4491990</wp:posOffset>
                </wp:positionH>
                <wp:positionV relativeFrom="paragraph">
                  <wp:posOffset>835660</wp:posOffset>
                </wp:positionV>
                <wp:extent cx="1343025" cy="504825"/>
                <wp:effectExtent l="0" t="0" r="2857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left:0;text-align:left;margin-left:353.7pt;margin-top:65.8pt;width:105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C0E8E" wp14:editId="24772478">
                <wp:simplePos x="0" y="0"/>
                <wp:positionH relativeFrom="column">
                  <wp:posOffset>91440</wp:posOffset>
                </wp:positionH>
                <wp:positionV relativeFrom="paragraph">
                  <wp:posOffset>778510</wp:posOffset>
                </wp:positionV>
                <wp:extent cx="1266825" cy="5048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1" type="#_x0000_t202" style="position:absolute;left:0;text-align:left;margin-left:7.2pt;margin-top:61.3pt;width:99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E2FE" wp14:editId="7B16E41D">
                <wp:simplePos x="0" y="0"/>
                <wp:positionH relativeFrom="column">
                  <wp:posOffset>15240</wp:posOffset>
                </wp:positionH>
                <wp:positionV relativeFrom="paragraph">
                  <wp:posOffset>102235</wp:posOffset>
                </wp:positionV>
                <wp:extent cx="1409700" cy="419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2" type="#_x0000_t202" style="position:absolute;left:0;text-align:left;margin-left:1.2pt;margin-top:8.05pt;width:111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98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356E" wp14:editId="2C209168">
                <wp:simplePos x="0" y="0"/>
                <wp:positionH relativeFrom="column">
                  <wp:posOffset>1701165</wp:posOffset>
                </wp:positionH>
                <wp:positionV relativeFrom="paragraph">
                  <wp:posOffset>102235</wp:posOffset>
                </wp:positionV>
                <wp:extent cx="1152525" cy="4191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3" type="#_x0000_t202" style="position:absolute;left:0;text-align:left;margin-left:133.95pt;margin-top:8.05pt;width:90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3B4D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71174" wp14:editId="0AE584B5">
                <wp:simplePos x="0" y="0"/>
                <wp:positionH relativeFrom="column">
                  <wp:posOffset>2977515</wp:posOffset>
                </wp:positionH>
                <wp:positionV relativeFrom="paragraph">
                  <wp:posOffset>102236</wp:posOffset>
                </wp:positionV>
                <wp:extent cx="1390650" cy="4191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234.45pt;margin-top:8.05pt;width:109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3B4D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0C715" wp14:editId="5E82345D">
                <wp:simplePos x="0" y="0"/>
                <wp:positionH relativeFrom="column">
                  <wp:posOffset>4606290</wp:posOffset>
                </wp:positionH>
                <wp:positionV relativeFrom="paragraph">
                  <wp:posOffset>102235</wp:posOffset>
                </wp:positionV>
                <wp:extent cx="1228725" cy="4191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5" type="#_x0000_t202" style="position:absolute;left:0;text-align:left;margin-left:362.7pt;margin-top:8.05pt;width:96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0B31" w:rsidRDefault="00654D8E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1" w:rsidRDefault="004C0B31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1" w:rsidRDefault="004C0B31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1" w:rsidRDefault="004C0B31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359410</wp:posOffset>
                </wp:positionV>
                <wp:extent cx="171450" cy="285750"/>
                <wp:effectExtent l="19050" t="0" r="1905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72.45pt;margin-top:28.3pt;width:13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" adj="15120" fillcolor="#4e67c8 [3204]" strokecolor="#31479e [2404]" strokeweight="1.25pt"/>
            </w:pict>
          </mc:Fallback>
        </mc:AlternateContent>
      </w:r>
    </w:p>
    <w:p w:rsidR="004C0B31" w:rsidRDefault="004C0B31" w:rsidP="005A05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360E3" wp14:editId="4F18ECC2">
                <wp:simplePos x="0" y="0"/>
                <wp:positionH relativeFrom="column">
                  <wp:posOffset>234315</wp:posOffset>
                </wp:positionH>
                <wp:positionV relativeFrom="paragraph">
                  <wp:posOffset>207645</wp:posOffset>
                </wp:positionV>
                <wp:extent cx="253365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E15" w:rsidRDefault="000C1E15" w:rsidP="00986065">
                            <w:pPr>
                              <w:jc w:val="center"/>
                            </w:pPr>
                            <w:r>
                              <w:t>Обучающиеся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18.45pt;margin-top:16.35pt;width:199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" fillcolor="white [3201]" strokeweight=".5pt">
                <v:textbox>
                  <w:txbxContent>
                    <w:p w:rsidR="000C1E15" w:rsidRDefault="000C1E15" w:rsidP="00986065">
                      <w:pPr>
                        <w:jc w:val="center"/>
                      </w:pPr>
                      <w:r>
                        <w:t>Обучающиеся и 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4C0B31" w:rsidRDefault="004C0B31" w:rsidP="004C0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1" w:rsidRPr="001358EB" w:rsidRDefault="009D68FB" w:rsidP="004C0B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8E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4C0B31" w:rsidRPr="001358EB">
        <w:rPr>
          <w:rFonts w:ascii="Times New Roman" w:hAnsi="Times New Roman" w:cs="Times New Roman"/>
          <w:b/>
          <w:sz w:val="28"/>
          <w:szCs w:val="28"/>
        </w:rPr>
        <w:t>Система управления эффективна для обеспечения выполнения функций учреждения в сфере дополнительного образования.</w:t>
      </w:r>
    </w:p>
    <w:p w:rsidR="004C0B31" w:rsidRDefault="004C0B31" w:rsidP="004C0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B31" w:rsidRDefault="004C0B31" w:rsidP="004C0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FB" w:rsidRPr="009D68FB" w:rsidRDefault="009D68FB" w:rsidP="009D6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FB">
        <w:rPr>
          <w:rFonts w:ascii="Times New Roman" w:hAnsi="Times New Roman" w:cs="Times New Roman"/>
          <w:b/>
          <w:sz w:val="28"/>
          <w:szCs w:val="28"/>
        </w:rPr>
        <w:t>2.2 Реализация программы развития.</w:t>
      </w:r>
    </w:p>
    <w:p w:rsidR="00A358E6" w:rsidRPr="00A358E6" w:rsidRDefault="00A358E6" w:rsidP="00A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8FB" w:rsidRPr="00A358E6" w:rsidRDefault="00A358E6" w:rsidP="00D865A5">
      <w:pPr>
        <w:spacing w:after="0" w:line="240" w:lineRule="auto"/>
        <w:jc w:val="both"/>
        <w:rPr>
          <w:sz w:val="28"/>
          <w:szCs w:val="28"/>
        </w:rPr>
      </w:pPr>
      <w:r w:rsidRPr="00A358E6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D865A5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  на 2017-2020</w:t>
      </w:r>
      <w:r w:rsidRPr="00A358E6">
        <w:rPr>
          <w:rFonts w:ascii="Times New Roman" w:hAnsi="Times New Roman" w:cs="Times New Roman"/>
          <w:sz w:val="28"/>
          <w:szCs w:val="28"/>
        </w:rPr>
        <w:t xml:space="preserve"> гг. </w:t>
      </w:r>
      <w:r w:rsidR="009D68FB" w:rsidRPr="009D68FB">
        <w:rPr>
          <w:rFonts w:ascii="Times New Roman" w:hAnsi="Times New Roman" w:cs="Times New Roman"/>
          <w:sz w:val="28"/>
          <w:szCs w:val="28"/>
        </w:rPr>
        <w:t>представляет собой комплекс взаимо</w:t>
      </w:r>
      <w:r w:rsidR="00D865A5">
        <w:rPr>
          <w:rFonts w:ascii="Times New Roman" w:hAnsi="Times New Roman" w:cs="Times New Roman"/>
          <w:sz w:val="28"/>
          <w:szCs w:val="28"/>
        </w:rPr>
        <w:t>с</w:t>
      </w:r>
      <w:r w:rsidR="009D68FB" w:rsidRPr="009D68FB">
        <w:rPr>
          <w:rFonts w:ascii="Times New Roman" w:hAnsi="Times New Roman" w:cs="Times New Roman"/>
          <w:sz w:val="28"/>
          <w:szCs w:val="28"/>
        </w:rPr>
        <w:t>вязанных по ресурсам и срокам мероприятий, охватывающих изменения в структуре, содержании и технологиях дополнительного образования, его кадровом обеспечении, системе управления, финансово-экономических механизмах. Комплексное развитие ка</w:t>
      </w:r>
      <w:r w:rsidR="009D68FB">
        <w:rPr>
          <w:rFonts w:ascii="Times New Roman" w:hAnsi="Times New Roman" w:cs="Times New Roman"/>
          <w:sz w:val="28"/>
          <w:szCs w:val="28"/>
        </w:rPr>
        <w:t>ждого из этих элементов позволяет</w:t>
      </w:r>
      <w:r w:rsidR="009D68FB" w:rsidRPr="009D68FB">
        <w:rPr>
          <w:rFonts w:ascii="Times New Roman" w:hAnsi="Times New Roman" w:cs="Times New Roman"/>
          <w:sz w:val="28"/>
          <w:szCs w:val="28"/>
        </w:rPr>
        <w:t xml:space="preserve"> </w:t>
      </w:r>
      <w:r w:rsidR="009D68FB">
        <w:rPr>
          <w:rFonts w:ascii="Times New Roman" w:hAnsi="Times New Roman" w:cs="Times New Roman"/>
          <w:sz w:val="28"/>
          <w:szCs w:val="28"/>
        </w:rPr>
        <w:t>развиваться учреждению в</w:t>
      </w:r>
      <w:r w:rsidR="009D68FB" w:rsidRPr="009D68FB">
        <w:rPr>
          <w:rFonts w:ascii="Times New Roman" w:hAnsi="Times New Roman" w:cs="Times New Roman"/>
          <w:sz w:val="28"/>
          <w:szCs w:val="28"/>
        </w:rPr>
        <w:t xml:space="preserve"> </w:t>
      </w:r>
      <w:r w:rsidR="009D68FB">
        <w:rPr>
          <w:rFonts w:ascii="Times New Roman" w:hAnsi="Times New Roman" w:cs="Times New Roman"/>
          <w:sz w:val="28"/>
          <w:szCs w:val="28"/>
        </w:rPr>
        <w:t>соответствии с предъявляемыми требованиями на современном этапе</w:t>
      </w:r>
      <w:r w:rsidR="009D68FB" w:rsidRPr="009D68F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страны и региона.</w:t>
      </w:r>
    </w:p>
    <w:p w:rsidR="00D865A5" w:rsidRDefault="009D68FB" w:rsidP="00D8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FB">
        <w:rPr>
          <w:rFonts w:ascii="Times New Roman" w:hAnsi="Times New Roman" w:cs="Times New Roman"/>
          <w:sz w:val="28"/>
          <w:szCs w:val="28"/>
        </w:rPr>
        <w:t>Стратегической целью Программы</w:t>
      </w:r>
      <w:r w:rsidR="00A358E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D68FB"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 организационно-управленческих механизмов</w:t>
      </w:r>
      <w:r w:rsidR="00D865A5">
        <w:rPr>
          <w:rFonts w:ascii="Times New Roman" w:hAnsi="Times New Roman" w:cs="Times New Roman"/>
          <w:sz w:val="28"/>
          <w:szCs w:val="28"/>
        </w:rPr>
        <w:t>, обеспечение доступности и качества образования, создание единого образовательного пространства, что позволяет развивать</w:t>
      </w:r>
      <w:r w:rsidRPr="009D68FB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на основе сохранения лучших традиций обучения и воспитания</w:t>
      </w:r>
      <w:r w:rsidR="00D865A5">
        <w:rPr>
          <w:rFonts w:ascii="Times New Roman" w:hAnsi="Times New Roman" w:cs="Times New Roman"/>
          <w:sz w:val="28"/>
          <w:szCs w:val="28"/>
        </w:rPr>
        <w:t>.</w:t>
      </w:r>
      <w:r w:rsidRPr="009D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9A" w:rsidRPr="008B209A" w:rsidRDefault="009D68FB" w:rsidP="008B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8FB">
        <w:rPr>
          <w:rFonts w:ascii="Times New Roman" w:hAnsi="Times New Roman" w:cs="Times New Roman"/>
          <w:sz w:val="28"/>
          <w:szCs w:val="28"/>
        </w:rPr>
        <w:t xml:space="preserve">Программа опирается на </w:t>
      </w:r>
      <w:r w:rsidR="00D865A5" w:rsidRPr="00D865A5">
        <w:rPr>
          <w:rFonts w:ascii="Times New Roman" w:hAnsi="Times New Roman" w:cs="Times New Roman"/>
          <w:sz w:val="28"/>
          <w:szCs w:val="28"/>
        </w:rPr>
        <w:t>социальный</w:t>
      </w:r>
      <w:r w:rsidR="00D865A5">
        <w:rPr>
          <w:rFonts w:ascii="Times New Roman" w:hAnsi="Times New Roman" w:cs="Times New Roman"/>
          <w:sz w:val="28"/>
          <w:szCs w:val="28"/>
        </w:rPr>
        <w:t xml:space="preserve">, </w:t>
      </w:r>
      <w:r w:rsidRPr="009D68FB">
        <w:rPr>
          <w:rFonts w:ascii="Times New Roman" w:hAnsi="Times New Roman" w:cs="Times New Roman"/>
          <w:sz w:val="28"/>
          <w:szCs w:val="28"/>
        </w:rPr>
        <w:t>педагогический, психологический, ресурс, которым обладает система дополнительного образования.</w:t>
      </w:r>
    </w:p>
    <w:p w:rsidR="008B209A" w:rsidRDefault="008B209A" w:rsidP="008B2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 w:cs="Times New Roman"/>
          <w:sz w:val="28"/>
          <w:szCs w:val="28"/>
        </w:rPr>
        <w:t xml:space="preserve">В </w:t>
      </w:r>
      <w:r w:rsidR="002A37D1">
        <w:rPr>
          <w:rFonts w:ascii="Times New Roman" w:hAnsi="Times New Roman" w:cs="Times New Roman"/>
          <w:sz w:val="28"/>
          <w:szCs w:val="28"/>
        </w:rPr>
        <w:t>Центре дополнительного образования</w:t>
      </w:r>
      <w:r w:rsidRPr="008B209A">
        <w:rPr>
          <w:rFonts w:ascii="Times New Roman" w:hAnsi="Times New Roman" w:cs="Times New Roman"/>
          <w:sz w:val="28"/>
          <w:szCs w:val="28"/>
        </w:rPr>
        <w:t xml:space="preserve"> созданы условия для </w:t>
      </w:r>
      <w:r w:rsidR="002A37D1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8B209A">
        <w:rPr>
          <w:rFonts w:ascii="Times New Roman" w:hAnsi="Times New Roman" w:cs="Times New Roman"/>
          <w:sz w:val="28"/>
          <w:szCs w:val="28"/>
        </w:rPr>
        <w:t>воспитания</w:t>
      </w:r>
      <w:r w:rsidR="002A37D1">
        <w:rPr>
          <w:rFonts w:ascii="Times New Roman" w:hAnsi="Times New Roman" w:cs="Times New Roman"/>
          <w:sz w:val="28"/>
          <w:szCs w:val="28"/>
        </w:rPr>
        <w:t>, построенные на следующих педагогических идеях</w:t>
      </w:r>
      <w:r w:rsidRPr="008B209A">
        <w:rPr>
          <w:rFonts w:ascii="Times New Roman" w:hAnsi="Times New Roman" w:cs="Times New Roman"/>
          <w:sz w:val="28"/>
          <w:szCs w:val="28"/>
        </w:rPr>
        <w:t>:</w:t>
      </w:r>
    </w:p>
    <w:p w:rsidR="002A37D1" w:rsidRPr="002A37D1" w:rsidRDefault="002A37D1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1">
        <w:rPr>
          <w:rFonts w:ascii="Times New Roman" w:hAnsi="Times New Roman" w:cs="Times New Roman"/>
          <w:sz w:val="28"/>
          <w:szCs w:val="28"/>
        </w:rPr>
        <w:t xml:space="preserve">• личностно-ориентированного подхода - создание условий для развития целостной личности ребенка, признания приоритета развивающейся личности перед всеми другими задачами; </w:t>
      </w:r>
    </w:p>
    <w:p w:rsidR="002A37D1" w:rsidRPr="002A37D1" w:rsidRDefault="002A37D1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1">
        <w:rPr>
          <w:rFonts w:ascii="Times New Roman" w:hAnsi="Times New Roman" w:cs="Times New Roman"/>
          <w:sz w:val="28"/>
          <w:szCs w:val="28"/>
        </w:rPr>
        <w:t xml:space="preserve">• личностно-детерминированного подхода - создание условий для свободы выбора ребенка, основанной на личностной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Pr="002A37D1">
        <w:rPr>
          <w:rFonts w:ascii="Times New Roman" w:hAnsi="Times New Roman" w:cs="Times New Roman"/>
          <w:sz w:val="28"/>
          <w:szCs w:val="28"/>
        </w:rPr>
        <w:t xml:space="preserve">, потребности в образовательных услугах; </w:t>
      </w:r>
    </w:p>
    <w:p w:rsidR="002A37D1" w:rsidRPr="002A37D1" w:rsidRDefault="002A37D1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A37D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37D1">
        <w:rPr>
          <w:rFonts w:ascii="Times New Roman" w:hAnsi="Times New Roman" w:cs="Times New Roman"/>
          <w:sz w:val="28"/>
          <w:szCs w:val="28"/>
        </w:rPr>
        <w:t xml:space="preserve"> подхода - создание условий для построения образовательного пространства Центра, обеспечивающего активную деятельность его участников по освоению новых компетенций, необходимых государству, обществу, социуму; </w:t>
      </w:r>
    </w:p>
    <w:p w:rsidR="002A37D1" w:rsidRDefault="002A37D1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D1">
        <w:rPr>
          <w:rFonts w:ascii="Times New Roman" w:hAnsi="Times New Roman" w:cs="Times New Roman"/>
          <w:sz w:val="28"/>
          <w:szCs w:val="28"/>
        </w:rPr>
        <w:t xml:space="preserve">• интегративно-вариативного подхода - построение образовательного процесса на основе многообразия аспектов, направлений, видов деятельности. </w:t>
      </w:r>
    </w:p>
    <w:p w:rsidR="000517A3" w:rsidRDefault="000517A3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A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по направлениям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517A3">
        <w:rPr>
          <w:rFonts w:ascii="Times New Roman" w:hAnsi="Times New Roman" w:cs="Times New Roman"/>
          <w:sz w:val="28"/>
          <w:szCs w:val="28"/>
        </w:rPr>
        <w:t xml:space="preserve"> ведется, исходя из конкретных числовых индикаторов, нормативов и показателей, которые планируется достигнуть на момент ее завершения.</w:t>
      </w:r>
    </w:p>
    <w:p w:rsidR="001A6FF6" w:rsidRDefault="001A6FF6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CC5E50" w:rsidP="0013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E50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в возрасте от 5 до 18 лет, получающих услуги по дополнительному образованию в </w:t>
            </w:r>
            <w:r w:rsidR="00135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ДО «Центр дополнительного образования для детей»</w:t>
            </w:r>
            <w:r w:rsidRPr="00CC5E50">
              <w:rPr>
                <w:rFonts w:ascii="Times New Roman" w:hAnsi="Times New Roman" w:cs="Times New Roman"/>
                <w:sz w:val="28"/>
                <w:szCs w:val="28"/>
              </w:rPr>
              <w:t xml:space="preserve"> (от общего числа детей </w:t>
            </w:r>
            <w:r w:rsidR="001358EB">
              <w:rPr>
                <w:rFonts w:ascii="Times New Roman" w:hAnsi="Times New Roman" w:cs="Times New Roman"/>
                <w:sz w:val="28"/>
                <w:szCs w:val="28"/>
              </w:rPr>
              <w:t>ст. Курской и близлежащих населенных пунктов</w:t>
            </w:r>
            <w:r w:rsidRPr="00CC5E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0517A3" w:rsidRDefault="001358EB" w:rsidP="00135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Удельный вес детей, привлеченных к социально значимой деятельности (от общего числа обучающихся)</w:t>
            </w:r>
          </w:p>
        </w:tc>
        <w:tc>
          <w:tcPr>
            <w:tcW w:w="1099" w:type="dxa"/>
          </w:tcPr>
          <w:p w:rsidR="000517A3" w:rsidRDefault="00C8708A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Доля детей, вовлеченных в деятельность детских общественных объединений (от общего числа обучающихся)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участвующих в конкурсах, смотрах, конференциях (от общего числа обучающихся)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358EB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(от общего числа обучающихся)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Удельный вес дополнительных программ социально-педагогической направленности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«ресурсоемких» дополнительных общеразвивающих программ дополнительного образования (физкультурно-спортивной, </w:t>
            </w:r>
            <w:proofErr w:type="spellStart"/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патриотическоой</w:t>
            </w:r>
            <w:proofErr w:type="spellEnd"/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, технической и др. направленностей)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Удельный вес дополнительных общеразвивающих программ, ориентированных для детей старшего школьного возраста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– победителей и призе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мероприятий (</w:t>
            </w: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конкурсы, соревнования, фестивали, конференции)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чел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(обучающихся, родителей, законных представителей) качеством дополнительного образования детей, в том числе информационной открытостью (выборка 10% опрошенных родителей).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9E2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 </w:t>
            </w:r>
            <w:r w:rsidR="009E20AB"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, с которыми ведется тесное сотрудничество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6FF6" w:rsidTr="000517A3">
        <w:tc>
          <w:tcPr>
            <w:tcW w:w="959" w:type="dxa"/>
          </w:tcPr>
          <w:p w:rsidR="001A6FF6" w:rsidRDefault="001A6FF6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A6FF6" w:rsidRPr="001358EB" w:rsidRDefault="001A6FF6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FF6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объединений педагогов дополнительного образования детей</w:t>
            </w:r>
          </w:p>
        </w:tc>
        <w:tc>
          <w:tcPr>
            <w:tcW w:w="1099" w:type="dxa"/>
          </w:tcPr>
          <w:p w:rsidR="001A6FF6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первой и высшей квалификационной категории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ежегодно повышающих квалификацию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Доля награжденных педагогических и руководящих работников за высокие результаты в работе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0517A3" w:rsidTr="000517A3">
        <w:tc>
          <w:tcPr>
            <w:tcW w:w="959" w:type="dxa"/>
          </w:tcPr>
          <w:p w:rsidR="000517A3" w:rsidRDefault="000517A3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517A3" w:rsidRDefault="001358EB" w:rsidP="002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EB">
              <w:rPr>
                <w:rFonts w:ascii="Times New Roman" w:hAnsi="Times New Roman" w:cs="Times New Roman"/>
                <w:sz w:val="28"/>
                <w:szCs w:val="28"/>
              </w:rPr>
              <w:t>Наличие наград у учреждения</w:t>
            </w:r>
            <w:r w:rsidR="009E20AB">
              <w:rPr>
                <w:rFonts w:ascii="Times New Roman" w:hAnsi="Times New Roman" w:cs="Times New Roman"/>
                <w:sz w:val="28"/>
                <w:szCs w:val="28"/>
              </w:rPr>
              <w:t xml:space="preserve"> в 2018-2019 учебном году</w:t>
            </w:r>
          </w:p>
        </w:tc>
        <w:tc>
          <w:tcPr>
            <w:tcW w:w="1099" w:type="dxa"/>
          </w:tcPr>
          <w:p w:rsidR="000517A3" w:rsidRDefault="009E20AB" w:rsidP="00C8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517A3" w:rsidRPr="002A37D1" w:rsidRDefault="000517A3" w:rsidP="002A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55" w:rsidRPr="009A7D55" w:rsidRDefault="009E20AB" w:rsidP="009A7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6369C">
        <w:rPr>
          <w:rFonts w:ascii="Times New Roman" w:hAnsi="Times New Roman" w:cs="Times New Roman"/>
          <w:sz w:val="28"/>
          <w:szCs w:val="28"/>
        </w:rPr>
        <w:t xml:space="preserve">в Центре ведется необходимая работа, направленная на развитие </w:t>
      </w:r>
      <w:r w:rsidR="009A7D55" w:rsidRPr="009A7D55">
        <w:rPr>
          <w:rFonts w:ascii="Times New Roman" w:hAnsi="Times New Roman" w:cs="Times New Roman"/>
          <w:sz w:val="28"/>
          <w:szCs w:val="28"/>
        </w:rPr>
        <w:t xml:space="preserve">высоконравственной личности, разделяющей российские традиционные духовные ценности, обладающей актуальными знаниями и умениями, </w:t>
      </w:r>
      <w:r w:rsidR="009A7D55" w:rsidRPr="009A7D55">
        <w:rPr>
          <w:rFonts w:ascii="Times New Roman" w:hAnsi="Times New Roman" w:cs="Times New Roman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Родины.</w:t>
      </w:r>
    </w:p>
    <w:p w:rsidR="009A7D55" w:rsidRPr="002A461C" w:rsidRDefault="009A7D55" w:rsidP="002A4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1C">
        <w:rPr>
          <w:rFonts w:ascii="Times New Roman" w:hAnsi="Times New Roman" w:cs="Times New Roman"/>
          <w:b/>
          <w:sz w:val="28"/>
          <w:szCs w:val="28"/>
        </w:rPr>
        <w:t>2. 3. Внутренняя система оценки качества образования.</w:t>
      </w:r>
    </w:p>
    <w:p w:rsidR="00607798" w:rsidRPr="00607798" w:rsidRDefault="009A7D55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55">
        <w:rPr>
          <w:rFonts w:ascii="Times New Roman" w:hAnsi="Times New Roman" w:cs="Times New Roman"/>
          <w:sz w:val="28"/>
          <w:szCs w:val="28"/>
        </w:rPr>
        <w:t xml:space="preserve">В </w:t>
      </w:r>
      <w:r w:rsidR="002A461C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«Центр дополнительного образования для детей» Курского муниципального района Ставропольского края</w:t>
      </w:r>
      <w:r w:rsidRPr="009A7D55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</w:t>
      </w:r>
      <w:r w:rsidR="002A461C">
        <w:rPr>
          <w:rFonts w:ascii="Times New Roman" w:hAnsi="Times New Roman" w:cs="Times New Roman"/>
          <w:sz w:val="28"/>
          <w:szCs w:val="28"/>
        </w:rPr>
        <w:t xml:space="preserve"> образования направлена на повышение компетентности педагога, на обновление содержания дополнительных общеобразовательных общеразвивающих программ, на создание условий для </w:t>
      </w:r>
      <w:r w:rsidR="00607798">
        <w:rPr>
          <w:rFonts w:ascii="Times New Roman" w:hAnsi="Times New Roman" w:cs="Times New Roman"/>
          <w:sz w:val="28"/>
          <w:szCs w:val="28"/>
        </w:rPr>
        <w:t>открытия новых детских объединений.</w:t>
      </w:r>
      <w:r w:rsidR="00607798" w:rsidRPr="00607798">
        <w:t xml:space="preserve"> </w:t>
      </w:r>
      <w:r w:rsidR="00607798">
        <w:rPr>
          <w:rFonts w:ascii="Times New Roman" w:hAnsi="Times New Roman" w:cs="Times New Roman"/>
          <w:sz w:val="28"/>
          <w:szCs w:val="28"/>
        </w:rPr>
        <w:t>Формирование внутренней системы</w:t>
      </w:r>
      <w:r w:rsidR="00607798" w:rsidRPr="00607798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607798">
        <w:rPr>
          <w:rFonts w:ascii="Times New Roman" w:hAnsi="Times New Roman" w:cs="Times New Roman"/>
          <w:sz w:val="28"/>
          <w:szCs w:val="28"/>
        </w:rPr>
        <w:t>заключается на данном этапе в  усовершенствование, разработке</w:t>
      </w:r>
      <w:r w:rsidR="00607798" w:rsidRPr="00607798">
        <w:rPr>
          <w:rFonts w:ascii="Times New Roman" w:hAnsi="Times New Roman" w:cs="Times New Roman"/>
          <w:sz w:val="28"/>
          <w:szCs w:val="28"/>
        </w:rPr>
        <w:t xml:space="preserve"> и апробации её отдельных инструментов. Разработа</w:t>
      </w:r>
      <w:r w:rsidR="00607798">
        <w:rPr>
          <w:rFonts w:ascii="Times New Roman" w:hAnsi="Times New Roman" w:cs="Times New Roman"/>
          <w:sz w:val="28"/>
          <w:szCs w:val="28"/>
        </w:rPr>
        <w:t>ны и</w:t>
      </w:r>
      <w:r w:rsidR="00607798" w:rsidRPr="00607798">
        <w:rPr>
          <w:rFonts w:ascii="Times New Roman" w:hAnsi="Times New Roman" w:cs="Times New Roman"/>
          <w:sz w:val="28"/>
          <w:szCs w:val="28"/>
        </w:rPr>
        <w:t xml:space="preserve"> обновлены в соответствии с изменением федеральных нормативных документов в целях координации деятельности по организации внутренней оценки качества образования, следующие локальные акты:</w:t>
      </w:r>
    </w:p>
    <w:p w:rsid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98">
        <w:rPr>
          <w:rFonts w:ascii="Times New Roman" w:hAnsi="Times New Roman" w:cs="Times New Roman"/>
          <w:sz w:val="28"/>
          <w:szCs w:val="28"/>
        </w:rPr>
        <w:t xml:space="preserve">- положение о внутренней системе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«Центр дополнительного образования для детей» КМР СК</w:t>
      </w:r>
      <w:r w:rsidRPr="00607798">
        <w:rPr>
          <w:rFonts w:ascii="Times New Roman" w:hAnsi="Times New Roman" w:cs="Times New Roman"/>
          <w:sz w:val="28"/>
          <w:szCs w:val="28"/>
        </w:rPr>
        <w:t>;</w:t>
      </w:r>
    </w:p>
    <w:p w:rsidR="00607798" w:rsidRP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системе мониторинга качества образования в </w:t>
      </w:r>
      <w:r w:rsidRPr="00607798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«Центр дополнительного образования для детей» КМР СК;</w:t>
      </w:r>
    </w:p>
    <w:p w:rsidR="00607798" w:rsidRP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98">
        <w:rPr>
          <w:rFonts w:ascii="Times New Roman" w:hAnsi="Times New Roman" w:cs="Times New Roman"/>
          <w:sz w:val="28"/>
          <w:szCs w:val="28"/>
        </w:rPr>
        <w:t>- положение о внутриучрежденческом контроле муниципальном учреждении дополнительного образования «Центр дополнительного образования для детей» КМР СК;</w:t>
      </w:r>
    </w:p>
    <w:p w:rsid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798">
        <w:rPr>
          <w:rFonts w:ascii="Times New Roman" w:hAnsi="Times New Roman" w:cs="Times New Roman"/>
          <w:sz w:val="28"/>
          <w:szCs w:val="28"/>
        </w:rPr>
        <w:t xml:space="preserve">-положение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 в </w:t>
      </w:r>
      <w:r w:rsidRPr="00607798">
        <w:rPr>
          <w:rFonts w:ascii="Times New Roman" w:hAnsi="Times New Roman" w:cs="Times New Roman"/>
          <w:sz w:val="28"/>
          <w:szCs w:val="28"/>
        </w:rPr>
        <w:t>муниципальном учреждении дополнительного образования «Центр дополнительного образования для детей» КМР СК;</w:t>
      </w:r>
      <w:proofErr w:type="gramEnd"/>
    </w:p>
    <w:p w:rsid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разработке, утверждении, внесении изменений и реализации дополнительных </w:t>
      </w:r>
      <w:r w:rsidRPr="00607798">
        <w:rPr>
          <w:rFonts w:ascii="Times New Roman" w:hAnsi="Times New Roman" w:cs="Times New Roman"/>
          <w:sz w:val="28"/>
          <w:szCs w:val="28"/>
        </w:rPr>
        <w:t>общеобразовательных общеразвивающих программ</w:t>
      </w:r>
      <w:r w:rsidRPr="00607798">
        <w:t xml:space="preserve"> </w:t>
      </w:r>
      <w:r w:rsidRPr="00607798"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образования «Центр дополнительного образования для детей» КМР СК;</w:t>
      </w:r>
    </w:p>
    <w:p w:rsidR="00607798" w:rsidRDefault="00607798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6DC">
        <w:rPr>
          <w:rFonts w:ascii="Times New Roman" w:hAnsi="Times New Roman" w:cs="Times New Roman"/>
          <w:sz w:val="28"/>
          <w:szCs w:val="28"/>
        </w:rPr>
        <w:t xml:space="preserve">положение о портфолио достижений обучающихся (индивидуальной накопительной оценке)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DC" w:rsidRPr="008D16DC"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образования «Центр дополнительного образования для детей» КМР СК;</w:t>
      </w:r>
    </w:p>
    <w:p w:rsidR="008D16DC" w:rsidRPr="00607798" w:rsidRDefault="008D16DC" w:rsidP="0060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положение об обучении обучающихся по индивидуальным учебным планам </w:t>
      </w:r>
      <w:r w:rsidRPr="008D16DC"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образования «Центр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 для детей» КМР СК.</w:t>
      </w:r>
      <w:proofErr w:type="gramEnd"/>
    </w:p>
    <w:p w:rsidR="008D16DC" w:rsidRPr="008D16DC" w:rsidRDefault="008D16DC" w:rsidP="008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DC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D16D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8D16DC" w:rsidRPr="008D16DC" w:rsidRDefault="008D16DC" w:rsidP="008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16DC">
        <w:rPr>
          <w:rFonts w:ascii="Times New Roman" w:hAnsi="Times New Roman" w:cs="Times New Roman"/>
          <w:sz w:val="28"/>
          <w:szCs w:val="28"/>
        </w:rPr>
        <w:t>ценка достижения планируемых результатов освоения дополнительной общеобразовательной общеразвивающей (предпрофессиональной) программы;</w:t>
      </w:r>
    </w:p>
    <w:p w:rsidR="00607798" w:rsidRDefault="008D16DC" w:rsidP="008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DC">
        <w:rPr>
          <w:rFonts w:ascii="Times New Roman" w:hAnsi="Times New Roman" w:cs="Times New Roman"/>
          <w:sz w:val="28"/>
          <w:szCs w:val="28"/>
        </w:rPr>
        <w:t>- оценка качества реализации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798" w:rsidRDefault="008D16DC" w:rsidP="008D1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DC">
        <w:rPr>
          <w:rFonts w:ascii="Times New Roman" w:hAnsi="Times New Roman" w:cs="Times New Roman"/>
          <w:sz w:val="28"/>
          <w:szCs w:val="28"/>
        </w:rPr>
        <w:lastRenderedPageBreak/>
        <w:t>- оценка качества условий, обеспечивающих образовательный процесс.</w:t>
      </w:r>
    </w:p>
    <w:p w:rsidR="008D16DC" w:rsidRDefault="008D16DC" w:rsidP="008D1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6DC">
        <w:rPr>
          <w:rFonts w:ascii="Times New Roman" w:hAnsi="Times New Roman" w:cs="Times New Roman"/>
          <w:b/>
          <w:sz w:val="28"/>
          <w:szCs w:val="28"/>
        </w:rPr>
        <w:t xml:space="preserve">Вывод: к настоящему времени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учреждении </w:t>
      </w:r>
      <w:r w:rsidR="008710FC">
        <w:rPr>
          <w:rFonts w:ascii="Times New Roman" w:hAnsi="Times New Roman" w:cs="Times New Roman"/>
          <w:b/>
          <w:sz w:val="28"/>
          <w:szCs w:val="28"/>
        </w:rPr>
        <w:t>установлен порядок сбора, обработки, систематизации и хранения данных о результатах внутренней оценки качества образования</w:t>
      </w:r>
      <w:r w:rsidRPr="008D16DC">
        <w:rPr>
          <w:rFonts w:ascii="Times New Roman" w:hAnsi="Times New Roman" w:cs="Times New Roman"/>
          <w:b/>
          <w:sz w:val="28"/>
          <w:szCs w:val="28"/>
        </w:rPr>
        <w:t xml:space="preserve">, но требуют доработки и апробации </w:t>
      </w:r>
      <w:r w:rsidR="008710FC">
        <w:rPr>
          <w:rFonts w:ascii="Times New Roman" w:hAnsi="Times New Roman" w:cs="Times New Roman"/>
          <w:b/>
          <w:sz w:val="28"/>
          <w:szCs w:val="28"/>
        </w:rPr>
        <w:t xml:space="preserve">критериев оценки качества образования, </w:t>
      </w:r>
      <w:r w:rsidRPr="008D16DC">
        <w:rPr>
          <w:rFonts w:ascii="Times New Roman" w:hAnsi="Times New Roman" w:cs="Times New Roman"/>
          <w:b/>
          <w:sz w:val="28"/>
          <w:szCs w:val="28"/>
        </w:rPr>
        <w:t>процедуры мониторинга с вынесением по их итогам управленческих решений.</w:t>
      </w:r>
    </w:p>
    <w:p w:rsidR="008710FC" w:rsidRDefault="008710FC" w:rsidP="008D1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BC" w:rsidRPr="00560623" w:rsidRDefault="008710FC" w:rsidP="0056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ОЦЕНКА КАДРОВОГО ОБЕСПЕЧЕНИЯ</w:t>
      </w:r>
    </w:p>
    <w:p w:rsidR="00FA179F" w:rsidRPr="001B0964" w:rsidRDefault="00FA179F" w:rsidP="00FA179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Педагогический коллектив Центра – это сплоченный коллектив единомышленников, имеющий реальный потенциал для осуществления образовательного процесса  и существенный опыт работы в системе дополнительного образования детей. 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Кадровый состав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(педагогический)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Всего – 21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Педагоги дополнительного образования</w:t>
      </w:r>
      <w:r w:rsidR="008170A9">
        <w:rPr>
          <w:rFonts w:ascii="Times New Roman" w:eastAsia="TimesNewRomanPSMT" w:hAnsi="Times New Roman" w:cs="Times New Roman"/>
          <w:sz w:val="28"/>
          <w:szCs w:val="28"/>
        </w:rPr>
        <w:t xml:space="preserve"> – 17, внешних совместителей – 4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Педагог-психолог – 1.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Методисты – 2.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Педагог-организатор – 1. 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1.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Образование педагогов.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Высшее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профессиональное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 – 12.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 xml:space="preserve">Среднее профессиональное – </w:t>
      </w: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A179F" w:rsidRDefault="00FA179F" w:rsidP="00D8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70F" w:rsidRPr="008710FC" w:rsidRDefault="006B470F" w:rsidP="00D8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1838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b/>
          <w:sz w:val="28"/>
          <w:szCs w:val="28"/>
        </w:rPr>
        <w:t>Уровень квалификации педагогов</w:t>
      </w:r>
      <w:r w:rsidRPr="001B096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Высшая – 3.</w:t>
      </w:r>
    </w:p>
    <w:p w:rsidR="00FA179F" w:rsidRPr="001B0964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Первая – 1.</w:t>
      </w:r>
    </w:p>
    <w:p w:rsidR="00FA179F" w:rsidRDefault="00FA179F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Без категории – 17.</w:t>
      </w:r>
    </w:p>
    <w:p w:rsidR="00C96D4B" w:rsidRPr="001B0964" w:rsidRDefault="00C96D4B" w:rsidP="00FA179F">
      <w:pPr>
        <w:pStyle w:val="aa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20859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b/>
          <w:sz w:val="28"/>
          <w:szCs w:val="28"/>
        </w:rPr>
        <w:t>Возрастной состав коллектива следующий</w:t>
      </w:r>
      <w:r w:rsidRPr="00FA17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до 35 лет -</w:t>
      </w:r>
      <w:r w:rsidR="008170A9">
        <w:rPr>
          <w:rFonts w:ascii="Times New Roman" w:hAnsi="Times New Roman" w:cs="Times New Roman"/>
          <w:sz w:val="28"/>
          <w:szCs w:val="28"/>
        </w:rPr>
        <w:t xml:space="preserve"> 11</w:t>
      </w:r>
      <w:r w:rsidRPr="00FA1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от 36 до 45 лет –</w:t>
      </w:r>
      <w:r w:rsidR="008170A9">
        <w:rPr>
          <w:rFonts w:ascii="Times New Roman" w:hAnsi="Times New Roman" w:cs="Times New Roman"/>
          <w:sz w:val="28"/>
          <w:szCs w:val="28"/>
        </w:rPr>
        <w:t>2</w:t>
      </w:r>
      <w:r w:rsidRPr="00FA1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свыше 45 лет –</w:t>
      </w:r>
      <w:r w:rsidR="008170A9">
        <w:rPr>
          <w:rFonts w:ascii="Times New Roman" w:hAnsi="Times New Roman" w:cs="Times New Roman"/>
          <w:sz w:val="28"/>
          <w:szCs w:val="28"/>
        </w:rPr>
        <w:t>8</w:t>
      </w:r>
      <w:r w:rsidRPr="00FA1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В колл</w:t>
      </w:r>
      <w:r w:rsidR="008170A9">
        <w:rPr>
          <w:rFonts w:ascii="Times New Roman" w:hAnsi="Times New Roman" w:cs="Times New Roman"/>
          <w:sz w:val="28"/>
          <w:szCs w:val="28"/>
        </w:rPr>
        <w:t>ективе работает 71% - женщин, 29</w:t>
      </w:r>
      <w:r w:rsidRPr="00FA179F">
        <w:rPr>
          <w:rFonts w:ascii="Times New Roman" w:hAnsi="Times New Roman" w:cs="Times New Roman"/>
          <w:sz w:val="28"/>
          <w:szCs w:val="28"/>
        </w:rPr>
        <w:t xml:space="preserve">% - мужчин. </w:t>
      </w:r>
    </w:p>
    <w:p w:rsidR="00560623" w:rsidRPr="00FA179F" w:rsidRDefault="00560623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362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79F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 работников составляет: </w:t>
      </w:r>
    </w:p>
    <w:p w:rsidR="00FA179F" w:rsidRPr="00FA179F" w:rsidRDefault="00FA179F" w:rsidP="00FA1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до 5 лет – 27%; </w:t>
      </w:r>
    </w:p>
    <w:p w:rsidR="008D16DC" w:rsidRDefault="00FA179F" w:rsidP="00FA1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от 5 до 10 лет – 14,7%</w:t>
      </w:r>
    </w:p>
    <w:p w:rsidR="008170A9" w:rsidRDefault="00FA179F" w:rsidP="00FA1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10 лет – </w:t>
      </w:r>
      <w:r w:rsidR="008170A9">
        <w:rPr>
          <w:rFonts w:ascii="Times New Roman" w:hAnsi="Times New Roman" w:cs="Times New Roman"/>
          <w:sz w:val="28"/>
          <w:szCs w:val="28"/>
        </w:rPr>
        <w:t>38%</w:t>
      </w:r>
    </w:p>
    <w:p w:rsidR="00FA179F" w:rsidRDefault="000B07D6" w:rsidP="000B0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7D6">
        <w:rPr>
          <w:rFonts w:ascii="Times New Roman" w:hAnsi="Times New Roman" w:cs="Times New Roman"/>
          <w:b/>
          <w:sz w:val="28"/>
          <w:szCs w:val="28"/>
        </w:rPr>
        <w:t>2.5. МЕТОДИЧЕСКАЯ РАБОТА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NewRomanPSMT" w:hAnsi="Times New Roman" w:cs="Times New Roman"/>
          <w:sz w:val="28"/>
          <w:szCs w:val="28"/>
        </w:rPr>
        <w:t>Одной из задач педагогического коллектива Центра является повышение квалификации педагогических работников.</w:t>
      </w:r>
      <w:r w:rsidRPr="001B0964">
        <w:rPr>
          <w:rFonts w:ascii="Times New Roman" w:hAnsi="Times New Roman" w:cs="Times New Roman"/>
          <w:sz w:val="28"/>
          <w:szCs w:val="28"/>
        </w:rPr>
        <w:t xml:space="preserve">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Методическая тема: «Методическое обеспечение образовательного процесса как условие повышения качества дополнительного образования», над которой работает весь коллектив Центра уже третий год, является одной из связующих</w:t>
      </w:r>
      <w:r w:rsidRPr="001B0964"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 xml:space="preserve">звеньев </w:t>
      </w:r>
      <w:r w:rsidR="00F8136A">
        <w:rPr>
          <w:rFonts w:ascii="Times New Roman" w:hAnsi="Times New Roman" w:cs="Times New Roman"/>
          <w:sz w:val="28"/>
          <w:szCs w:val="28"/>
        </w:rPr>
        <w:t xml:space="preserve">профессиональных и </w:t>
      </w:r>
      <w:r w:rsidRPr="001B0964">
        <w:rPr>
          <w:rFonts w:ascii="Times New Roman" w:hAnsi="Times New Roman" w:cs="Times New Roman"/>
          <w:sz w:val="28"/>
          <w:szCs w:val="28"/>
        </w:rPr>
        <w:t xml:space="preserve">творческих интересов педагогов. Коллективный поиск решения научно-методической проблемы позволяет </w:t>
      </w:r>
      <w:r w:rsidRPr="001B0964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активно влиять на развитие коллективных и индивидуальных форм самообразования. 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процессе работы над методической темой вырабатываются, совершенствуются, детализируются, систематизируются, обобщаются: 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единые педагогические и дидактические принципы; 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единые требования к организации образовательного процесса;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 - единые критерии успешности образовательной деятельности;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единое понимание достижений ребенка;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единая стратегия и тактика действий;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единый стиль отношений друг с другом, с детьми, с родителями;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единый эмоциональный фон - позитивный, оптимистический. </w:t>
      </w:r>
    </w:p>
    <w:p w:rsidR="000B07D6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Задачей работы над методической темой является повышение уровня научно-теоретической подготовки и мастерства педагогов с разным уровнем квалификации и улучшение на этой основе качества обучения и воспитания учащихся. Работа над методической темой служит основой формирования педагогического опыта для начинающих педагогов. Для педагогов со стажем - это возможность поделиться своим опытом, осознать его, обобщить, описать. </w:t>
      </w:r>
    </w:p>
    <w:p w:rsidR="000B07D6" w:rsidRPr="001B0964" w:rsidRDefault="000B07D6" w:rsidP="000B07D6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Методическая работа в 2018 - 2019 учебном году была направлена на организацию работы по созданию модели продуктивной среды, обеспечивающей педагогам индивидуальную траекторию развития профессиональной компетенции. </w:t>
      </w:r>
    </w:p>
    <w:p w:rsidR="00C85BAA" w:rsidRDefault="000B07D6" w:rsidP="000B07D6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методической работы образовательного учреждения </w:t>
      </w:r>
      <w:r w:rsidR="00F8136A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совет Центра.</w:t>
      </w:r>
      <w:r w:rsidR="00F8136A">
        <w:rPr>
          <w:rFonts w:ascii="Times New Roman" w:eastAsia="Times New Roman" w:hAnsi="Times New Roman" w:cs="Times New Roman"/>
          <w:sz w:val="28"/>
          <w:szCs w:val="28"/>
        </w:rPr>
        <w:t xml:space="preserve"> Педагоги одной образовательной направленности объединены</w:t>
      </w:r>
      <w:r w:rsidR="00C85BAA">
        <w:rPr>
          <w:rFonts w:ascii="Times New Roman" w:eastAsia="Times New Roman" w:hAnsi="Times New Roman" w:cs="Times New Roman"/>
          <w:sz w:val="28"/>
          <w:szCs w:val="28"/>
        </w:rPr>
        <w:t xml:space="preserve"> в методические объединения, целью которых является повышение профессиональной компетентности, совершенствование педагогического мастерства, взаимопомощь и </w:t>
      </w:r>
      <w:proofErr w:type="spellStart"/>
      <w:r w:rsidR="00C85BAA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="00C85BAA">
        <w:rPr>
          <w:rFonts w:ascii="Times New Roman" w:eastAsia="Times New Roman" w:hAnsi="Times New Roman" w:cs="Times New Roman"/>
          <w:sz w:val="28"/>
          <w:szCs w:val="28"/>
        </w:rPr>
        <w:t xml:space="preserve"> в процессах обучения и воспитания, а также обобщение и распространение передового педагогического опыта.</w:t>
      </w:r>
    </w:p>
    <w:p w:rsidR="00C85BAA" w:rsidRDefault="00C85BAA" w:rsidP="000B07D6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работают три методических объединения. Руководят методическими объединениями методисты Центра.</w:t>
      </w:r>
    </w:p>
    <w:p w:rsidR="000B07D6" w:rsidRPr="00B26C28" w:rsidRDefault="00C85BAA" w:rsidP="00B26C28">
      <w:pPr>
        <w:pStyle w:val="aa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методических объединений проходили регулярно, где решались вопросы:  </w:t>
      </w:r>
      <w:r w:rsidR="00F81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FF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работы МО, подготовка нормативно-правового обеспечения образовательной деятельности, разработка положений по подготовке и проведению мероприятий, разработка методических рекомендаций, организация работы по повышению квалификации педагогов, мониторинг качества образовательной деятельности. </w:t>
      </w:r>
      <w:r w:rsidR="00B26C28" w:rsidRPr="001B096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проводилась работа по обновлению содержания учебно-методических комплектов и комплексов к дополнительным образовательным программам, реализуемых педагогами дополнительного образования Центра в соответствии с учебным планом образовательного учреждения.</w:t>
      </w:r>
    </w:p>
    <w:p w:rsidR="00B26C28" w:rsidRPr="001B0964" w:rsidRDefault="009322FF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в течение учебного года давали открытые занятия, мастер-классы. </w:t>
      </w:r>
      <w:r w:rsidR="00B26C28">
        <w:rPr>
          <w:rFonts w:ascii="Times New Roman" w:eastAsia="Times New Roman" w:hAnsi="Times New Roman" w:cs="Times New Roman"/>
          <w:sz w:val="28"/>
          <w:szCs w:val="28"/>
        </w:rPr>
        <w:t xml:space="preserve">Выступали на семинарах, организовывали выставки, участвовали в </w:t>
      </w:r>
      <w:r w:rsidR="00B26C28">
        <w:rPr>
          <w:rFonts w:ascii="Times New Roman" w:eastAsia="Times New Roman" w:hAnsi="Times New Roman" w:cs="Times New Roman"/>
          <w:sz w:val="28"/>
          <w:szCs w:val="28"/>
        </w:rPr>
        <w:lastRenderedPageBreak/>
        <w:t>судействе.</w:t>
      </w:r>
      <w:r w:rsidR="00B26C28" w:rsidRPr="00B26C28">
        <w:rPr>
          <w:rFonts w:ascii="Times New Roman" w:hAnsi="Times New Roman" w:cs="Times New Roman"/>
          <w:sz w:val="28"/>
          <w:szCs w:val="28"/>
        </w:rPr>
        <w:t xml:space="preserve"> </w:t>
      </w:r>
      <w:r w:rsidR="00B26C28" w:rsidRPr="001B0964">
        <w:rPr>
          <w:rFonts w:ascii="Times New Roman" w:hAnsi="Times New Roman" w:cs="Times New Roman"/>
          <w:sz w:val="28"/>
          <w:szCs w:val="28"/>
        </w:rPr>
        <w:t xml:space="preserve">Педагоги Центра стремятся к самосовершенствованию, повышению своей квалификации и </w:t>
      </w:r>
      <w:r w:rsidR="00B26C28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B26C28" w:rsidRPr="001B0964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мастерства. </w:t>
      </w:r>
    </w:p>
    <w:p w:rsidR="00B26C28" w:rsidRPr="001B0964" w:rsidRDefault="00B26C28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B0964">
        <w:rPr>
          <w:rFonts w:ascii="Times New Roman" w:hAnsi="Times New Roman" w:cs="Times New Roman"/>
          <w:sz w:val="28"/>
          <w:szCs w:val="28"/>
        </w:rPr>
        <w:t xml:space="preserve">В 2018-2019 учебном году процедуру аттестации на соответствие занимаемой должности прошли педагоги дополнительного образования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Сетуридзе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Костычева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Заргарова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А.С., Шипунов А.А.,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Миранова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А.В. и педагог-организатор Давыдова Н.А. </w:t>
      </w:r>
      <w:r>
        <w:rPr>
          <w:rFonts w:ascii="Times New Roman" w:hAnsi="Times New Roman" w:cs="Times New Roman"/>
          <w:sz w:val="28"/>
          <w:szCs w:val="28"/>
        </w:rPr>
        <w:t>На первую категорию – Игнатенко Е. А. Высшую категорию подтвердила Смолина К. В.</w:t>
      </w:r>
      <w:r w:rsidRPr="001B0964">
        <w:rPr>
          <w:rFonts w:ascii="Times New Roman" w:hAnsi="Times New Roman" w:cs="Times New Roman"/>
          <w:sz w:val="28"/>
          <w:szCs w:val="28"/>
        </w:rPr>
        <w:t xml:space="preserve"> Аттестационные мероприятия в Центре проводились в соответствии с планом. </w:t>
      </w:r>
      <w:proofErr w:type="gramEnd"/>
    </w:p>
    <w:p w:rsidR="00B26C28" w:rsidRPr="001B0964" w:rsidRDefault="00B26C28" w:rsidP="00B26C28">
      <w:pPr>
        <w:pStyle w:val="aa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964">
        <w:rPr>
          <w:rFonts w:ascii="Times New Roman" w:hAnsi="Times New Roman" w:cs="Times New Roman"/>
          <w:sz w:val="28"/>
          <w:szCs w:val="28"/>
        </w:rPr>
        <w:t xml:space="preserve">Курсы по оказания первой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B0964">
        <w:rPr>
          <w:rFonts w:ascii="Times New Roman" w:hAnsi="Times New Roman" w:cs="Times New Roman"/>
          <w:sz w:val="28"/>
          <w:szCs w:val="28"/>
        </w:rPr>
        <w:t>прошли все педагоги Центра.</w:t>
      </w:r>
    </w:p>
    <w:p w:rsidR="00B26C28" w:rsidRPr="001B0964" w:rsidRDefault="00B26C28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Кривцова М. М. обучались на курсах профессиональной переподготовки по программе «Учитель иностранного языка».</w:t>
      </w:r>
    </w:p>
    <w:p w:rsidR="00B26C28" w:rsidRPr="001B0964" w:rsidRDefault="00B26C28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профессионального мастерства педагогов в учебном году осуществлялось на семинарах, мастер-классах, методических объединениях. Одной из эффективных форм самообразования педагогов является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занятий, где педагоги демонстрируют педагогическое мастерство. </w:t>
      </w:r>
    </w:p>
    <w:p w:rsidR="00B26C28" w:rsidRPr="001B0964" w:rsidRDefault="00B26C28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Полученные знания педагоги используют при проведении учебных занятий и мероприятий, участии в методической работе Центра, конкурсах профессионального мастерства, а также при оформлении документации, разработке дидактического сопровождения учебного процесса, работе официального сайта Центра. </w:t>
      </w:r>
    </w:p>
    <w:p w:rsidR="00B26C28" w:rsidRDefault="00B26C28" w:rsidP="00B26C2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Все это дает положительный результат и позволяет педагогам проанализировать опыт коллег, осмыслить общие проблемы и приблизиться к решению вопросов собственной педагогической практики.</w:t>
      </w:r>
    </w:p>
    <w:p w:rsidR="00B26C28" w:rsidRPr="00C96D4B" w:rsidRDefault="00B26C28" w:rsidP="00B26C28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6D4B">
        <w:rPr>
          <w:rFonts w:ascii="Times New Roman" w:hAnsi="Times New Roman" w:cs="Times New Roman"/>
          <w:b/>
          <w:sz w:val="28"/>
          <w:szCs w:val="28"/>
        </w:rPr>
        <w:t xml:space="preserve">Вывод: методическое обеспечение учебно-воспитательного процесса в учреждении </w:t>
      </w:r>
      <w:r w:rsidR="00C96D4B" w:rsidRPr="00C96D4B">
        <w:rPr>
          <w:rFonts w:ascii="Times New Roman" w:hAnsi="Times New Roman" w:cs="Times New Roman"/>
          <w:b/>
          <w:sz w:val="28"/>
          <w:szCs w:val="28"/>
        </w:rPr>
        <w:t>носи</w:t>
      </w:r>
      <w:r w:rsidR="00C96D4B">
        <w:rPr>
          <w:rFonts w:ascii="Times New Roman" w:hAnsi="Times New Roman" w:cs="Times New Roman"/>
          <w:b/>
          <w:sz w:val="28"/>
          <w:szCs w:val="28"/>
        </w:rPr>
        <w:t>т непрерывный характер, вытекающий</w:t>
      </w:r>
      <w:r w:rsidR="00C96D4B" w:rsidRPr="00C96D4B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gramStart"/>
      <w:r w:rsidR="00C96D4B" w:rsidRPr="00C96D4B">
        <w:rPr>
          <w:rFonts w:ascii="Times New Roman" w:hAnsi="Times New Roman" w:cs="Times New Roman"/>
          <w:b/>
          <w:sz w:val="28"/>
          <w:szCs w:val="28"/>
        </w:rPr>
        <w:t>реальных проблем, возникающих в педагогической деятельности и направлен</w:t>
      </w:r>
      <w:r w:rsidR="00C96D4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96D4B" w:rsidRPr="00C96D4B">
        <w:rPr>
          <w:rFonts w:ascii="Times New Roman" w:hAnsi="Times New Roman" w:cs="Times New Roman"/>
          <w:b/>
          <w:sz w:val="28"/>
          <w:szCs w:val="28"/>
        </w:rPr>
        <w:t xml:space="preserve"> на повышение профессиональной компетентности педагогических работников.</w:t>
      </w:r>
    </w:p>
    <w:p w:rsidR="009322FF" w:rsidRDefault="009322FF" w:rsidP="000B07D6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27F9" w:rsidRDefault="00E627F9" w:rsidP="00E627F9">
      <w:pPr>
        <w:pStyle w:val="aa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F9">
        <w:rPr>
          <w:rFonts w:ascii="Times New Roman" w:eastAsia="Times New Roman" w:hAnsi="Times New Roman" w:cs="Times New Roman"/>
          <w:b/>
          <w:sz w:val="28"/>
          <w:szCs w:val="28"/>
        </w:rPr>
        <w:t>2.6. Реализация дополнительных общеобразовательных общеразвивающих программ</w:t>
      </w:r>
    </w:p>
    <w:p w:rsidR="00E627F9" w:rsidRPr="00E627F9" w:rsidRDefault="00E627F9" w:rsidP="00E62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627F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627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E627F9">
        <w:rPr>
          <w:rFonts w:ascii="Times New Roman" w:hAnsi="Times New Roman" w:cs="Times New Roman"/>
          <w:sz w:val="28"/>
          <w:szCs w:val="28"/>
        </w:rPr>
        <w:t>работы педагогического коллектива в 2018 году было</w:t>
      </w:r>
      <w:r w:rsidRPr="00E62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оздание эффективной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>-образовательной среды для развития детей. Повышение качества, доступности дополнительного образования.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1. Повысить уровень образования за счет обеспечения качественного образования в соответствии с требованиями: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условия для повышения качества образования;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механизмы повышения мотивации учащихся к учебной деятельности;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совершенствовать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системой основного и дополнительного образования;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 в различных видах деятельности;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>повысить эффективность контроля качества обучения.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2. Совершенствовать воспитательную систему учреждения: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способствовать сплочению объединений через повышение мотивации учащихся к совместному участию в мероприятиях учреждения, экскурсионной программах, проектной деятельности;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уровень внутриучрежденческих мероприятий и конкурсов, улучшить качество проводимых тематических мероприятий,  расширить формы взаимодействия с родителями;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по профилактике </w:t>
      </w:r>
      <w:proofErr w:type="spellStart"/>
      <w:r w:rsidRPr="001B0964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 и вредных привычек;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продолжить работу с: общеобразовательными учреждениями, учреждениями культуры, спортивными учреждениями, библиотекой, музеем.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3. Совершенствование системы дополнительного образования: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>создать благоприятные условия для выявл</w:t>
      </w:r>
      <w:r>
        <w:rPr>
          <w:rFonts w:ascii="Times New Roman" w:eastAsia="Times New Roman" w:hAnsi="Times New Roman" w:cs="Times New Roman"/>
          <w:sz w:val="28"/>
          <w:szCs w:val="28"/>
        </w:rPr>
        <w:t>ения, развития и поддержки одаре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 xml:space="preserve">нных детей, детей с особыми образовательными потребностями в различных областях интеллектуальной и творческой деятельности;  </w:t>
      </w:r>
    </w:p>
    <w:p w:rsidR="00E627F9" w:rsidRPr="001B0964" w:rsidRDefault="00E627F9" w:rsidP="00E627F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повысить эффективность работы по развитию творческих способностей, интеллектуально-нравственных качеств учащихся;  </w:t>
      </w:r>
    </w:p>
    <w:p w:rsidR="00E627F9" w:rsidRPr="001B0964" w:rsidRDefault="00E627F9" w:rsidP="00E627F9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создать условия для самореализации, самообразования для профориентации учащихся.   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Чёткое определение цели и задач, стратегических ориентиров и ожидаемых результатов деятельности Центра, выстроенных с учетом  интересов детей, а также с учётом фактических возможностей учреждения, способствовало достижению намеченных задач и создало необходимые условия для устойчивого развития учреждения.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Концептуальную основу образовательной деятельности Центра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также: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свободный выбор детьми видов и сфер деятельности;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ориентация на личностные интересы, потребности, способности ребёнка;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возможность свободного самоопределения и самореализации ребёнка;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 xml:space="preserve">- единство обучения, воспитания и развития; 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372BE">
        <w:rPr>
          <w:rFonts w:ascii="Times New Roman" w:hAnsi="Times New Roman" w:cs="Times New Roman"/>
          <w:sz w:val="28"/>
          <w:szCs w:val="28"/>
        </w:rPr>
        <w:t>- практико-ориентированная основа образовательного процесса.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lastRenderedPageBreak/>
        <w:t>В соответствии с лицензией Центр ведет образовательную деятельность по реализации программ дополнительного образования детей по следующим направленностям и уровням реализации:</w:t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16F55">
        <w:rPr>
          <w:rFonts w:ascii="Times New Roman" w:hAnsi="Times New Roman" w:cs="Times New Roman"/>
          <w:sz w:val="28"/>
          <w:szCs w:val="28"/>
        </w:rPr>
        <w:t>ху</w:t>
      </w:r>
      <w:r w:rsidR="0025456A">
        <w:rPr>
          <w:rFonts w:ascii="Times New Roman" w:hAnsi="Times New Roman" w:cs="Times New Roman"/>
          <w:sz w:val="28"/>
          <w:szCs w:val="28"/>
        </w:rPr>
        <w:t>дожественной</w:t>
      </w:r>
      <w:proofErr w:type="gramEnd"/>
      <w:r w:rsidR="0025456A">
        <w:rPr>
          <w:rFonts w:ascii="Times New Roman" w:hAnsi="Times New Roman" w:cs="Times New Roman"/>
          <w:sz w:val="28"/>
          <w:szCs w:val="28"/>
        </w:rPr>
        <w:t xml:space="preserve">  —  9 программ; (37</w:t>
      </w:r>
      <w:r w:rsidRPr="00616F55">
        <w:rPr>
          <w:rFonts w:ascii="Times New Roman" w:hAnsi="Times New Roman" w:cs="Times New Roman"/>
          <w:sz w:val="28"/>
          <w:szCs w:val="28"/>
        </w:rPr>
        <w:t>%)</w:t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физкультур</w:t>
      </w:r>
      <w:r w:rsidR="0025456A">
        <w:rPr>
          <w:rFonts w:ascii="Times New Roman" w:hAnsi="Times New Roman" w:cs="Times New Roman"/>
          <w:sz w:val="28"/>
          <w:szCs w:val="28"/>
        </w:rPr>
        <w:t>но – спортивной 4 программы; (17</w:t>
      </w:r>
      <w:r w:rsidRPr="00616F55">
        <w:rPr>
          <w:rFonts w:ascii="Times New Roman" w:hAnsi="Times New Roman" w:cs="Times New Roman"/>
          <w:sz w:val="28"/>
          <w:szCs w:val="28"/>
        </w:rPr>
        <w:t>%)</w:t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социально - </w:t>
      </w:r>
      <w:proofErr w:type="gramStart"/>
      <w:r w:rsidR="0025456A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="0025456A">
        <w:rPr>
          <w:rFonts w:ascii="Times New Roman" w:hAnsi="Times New Roman" w:cs="Times New Roman"/>
          <w:sz w:val="28"/>
          <w:szCs w:val="28"/>
        </w:rPr>
        <w:t xml:space="preserve"> — 5 программ; (21</w:t>
      </w:r>
      <w:r w:rsidRPr="00616F55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естественнонаучной - 1 программы; (4%)</w:t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•  технической  - 2 программы; (8%)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sz w:val="28"/>
          <w:szCs w:val="28"/>
        </w:rPr>
        <w:t>туристско-краеведческой – 3</w:t>
      </w:r>
      <w:r w:rsidR="0025456A">
        <w:rPr>
          <w:rFonts w:ascii="Times New Roman" w:hAnsi="Times New Roman" w:cs="Times New Roman"/>
          <w:sz w:val="28"/>
          <w:szCs w:val="28"/>
        </w:rPr>
        <w:t xml:space="preserve"> программы; (13</w:t>
      </w:r>
      <w:r w:rsidRPr="00616F55">
        <w:rPr>
          <w:rFonts w:ascii="Times New Roman" w:hAnsi="Times New Roman" w:cs="Times New Roman"/>
          <w:sz w:val="28"/>
          <w:szCs w:val="28"/>
        </w:rPr>
        <w:t>%)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7F9" w:rsidRPr="00616F55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 xml:space="preserve">Преобладающее число программ Центра художественной, социально-педагогической и </w:t>
      </w:r>
      <w:r w:rsidR="0025456A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616F55">
        <w:rPr>
          <w:rFonts w:ascii="Times New Roman" w:hAnsi="Times New Roman" w:cs="Times New Roman"/>
          <w:sz w:val="28"/>
          <w:szCs w:val="28"/>
        </w:rPr>
        <w:t xml:space="preserve">  направленности.</w:t>
      </w:r>
    </w:p>
    <w:p w:rsidR="00E627F9" w:rsidRDefault="00E627F9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616F55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 программы учитывают образовательные потребности и возрастные особенности детей  и соответствуют действующим нормативным актам и государственным программным документам.</w:t>
      </w:r>
    </w:p>
    <w:p w:rsidR="0025456A" w:rsidRDefault="0025456A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6574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61D1" w:rsidRPr="001B0964" w:rsidRDefault="00D761D1" w:rsidP="00E627F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D761D1" w:rsidRPr="00D761D1" w:rsidRDefault="00D761D1" w:rsidP="00D761D1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61D1">
        <w:rPr>
          <w:rFonts w:ascii="Times New Roman" w:hAnsi="Times New Roman" w:cs="Times New Roman"/>
          <w:b/>
          <w:sz w:val="28"/>
          <w:szCs w:val="28"/>
        </w:rPr>
        <w:lastRenderedPageBreak/>
        <w:t>Вывод: Программы актуальны, имеют социальный заказ, ориентированы на возрастные и психофизиологические особенности дертей. Все программы имеют механизмы контроля за промежуточными и конечными результатами в соответствии с целями и задачами программы.</w:t>
      </w:r>
    </w:p>
    <w:p w:rsidR="00E627F9" w:rsidRDefault="00E627F9" w:rsidP="00D761D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1" w:rsidRDefault="00D761D1" w:rsidP="00D761D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1" w:rsidRDefault="00D761D1" w:rsidP="00D761D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1" w:rsidRDefault="00D761D1" w:rsidP="00D761D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1D1" w:rsidRDefault="00D761D1" w:rsidP="00D761D1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Качество учебно-воспитательного процесса.</w:t>
      </w:r>
    </w:p>
    <w:p w:rsidR="00D761D1" w:rsidRPr="00D761D1" w:rsidRDefault="00D761D1" w:rsidP="00D76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1E0" w:rsidRDefault="00D761D1" w:rsidP="00D761D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761D1">
        <w:rPr>
          <w:rFonts w:ascii="Times New Roman" w:hAnsi="Times New Roman" w:cs="Times New Roman"/>
          <w:sz w:val="28"/>
          <w:szCs w:val="28"/>
        </w:rPr>
        <w:t>Основной организационной формой образовательной деятельности является группа - традиционная, базовая форма объединения детей по интересам, обучающихся совместно по единой программе в течение длительного времени.</w:t>
      </w:r>
    </w:p>
    <w:p w:rsidR="00D761D1" w:rsidRDefault="005561E0" w:rsidP="00D761D1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56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0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Показатель качества образовательной деятельности в системе дополнительного образования, который  иллюстрирует выполнение муниципального задания - </w:t>
      </w:r>
      <w:r w:rsidRPr="001B0964">
        <w:rPr>
          <w:rFonts w:ascii="Times New Roman" w:hAnsi="Times New Roman"/>
          <w:b/>
          <w:sz w:val="28"/>
          <w:szCs w:val="28"/>
        </w:rPr>
        <w:t>с</w:t>
      </w:r>
      <w:r w:rsidRPr="001B0964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охранность контингента учащихся. </w:t>
      </w:r>
      <w:r w:rsidRPr="001B0964">
        <w:rPr>
          <w:rFonts w:ascii="Times New Roman" w:eastAsia="Times New Roman" w:hAnsi="Times New Roman" w:cs="Times New Roman"/>
          <w:sz w:val="28"/>
          <w:szCs w:val="28"/>
        </w:rPr>
        <w:t>Сохранность постоянного контингента учащихся в течение учебного года составила  96 %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результатов </w:t>
      </w:r>
      <w:proofErr w:type="gramStart"/>
      <w:r w:rsidRPr="001B0964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1B0964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Анализ образовательного уровня обучающихся в объединениях ЦДОД осуществляется  как по внешним результатам (концерты, выставки и т.д.), так и по внутренним показателям - оценка результативности обучения с учетом специфики деятельности детских объединений осуществляется на основе определения: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• уровня теоретической подготовки учащихся в конкретной образовательной области;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• степени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детей в избранном ими виде творческой деятельности;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• уровень развития творческих навыков.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результате анализа диагностических материалов установлено:</w:t>
      </w:r>
      <w:r w:rsidRPr="001B0964">
        <w:rPr>
          <w:rFonts w:ascii="Times New Roman" w:hAnsi="Times New Roman" w:cs="Times New Roman"/>
          <w:sz w:val="28"/>
          <w:szCs w:val="28"/>
        </w:rPr>
        <w:tab/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29"/>
        <w:gridCol w:w="729"/>
        <w:gridCol w:w="785"/>
        <w:gridCol w:w="836"/>
        <w:gridCol w:w="747"/>
        <w:gridCol w:w="836"/>
        <w:gridCol w:w="836"/>
        <w:gridCol w:w="747"/>
        <w:gridCol w:w="836"/>
        <w:gridCol w:w="836"/>
      </w:tblGrid>
      <w:tr w:rsidR="005561E0" w:rsidRPr="001B0964" w:rsidTr="005561E0">
        <w:trPr>
          <w:trHeight w:val="94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09" w:type="dxa"/>
            <w:gridSpan w:val="3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359" w:type="dxa"/>
            <w:gridSpan w:val="3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  <w:tc>
          <w:tcPr>
            <w:tcW w:w="2371" w:type="dxa"/>
            <w:gridSpan w:val="3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Творческие навыки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(по уровням)</w:t>
            </w:r>
          </w:p>
        </w:tc>
      </w:tr>
      <w:tr w:rsidR="005561E0" w:rsidRPr="001B0964" w:rsidTr="005561E0">
        <w:trPr>
          <w:trHeight w:val="3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7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5561E0" w:rsidRPr="001B0964" w:rsidTr="005561E0">
        <w:trPr>
          <w:trHeight w:val="330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Физкультурная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Естественно  научная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E0" w:rsidRPr="001B0964" w:rsidTr="005561E0">
        <w:trPr>
          <w:trHeight w:val="285"/>
        </w:trPr>
        <w:tc>
          <w:tcPr>
            <w:tcW w:w="436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76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81,7%</w:t>
            </w:r>
          </w:p>
        </w:tc>
        <w:tc>
          <w:tcPr>
            <w:tcW w:w="729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74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815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B0964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</w:tr>
    </w:tbl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На основании анализа диагностических материалов следует: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минимальный образовательный уровень составляет 4,9%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средний – 16,2%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максимальный -78,9%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 направленностям образовательный уровень составляет: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2112"/>
        <w:gridCol w:w="1918"/>
        <w:gridCol w:w="2091"/>
      </w:tblGrid>
      <w:tr w:rsidR="005561E0" w:rsidRPr="001B0964" w:rsidTr="005561E0">
        <w:trPr>
          <w:trHeight w:val="30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</w:tr>
      <w:tr w:rsidR="005561E0" w:rsidRPr="001B0964" w:rsidTr="005561E0">
        <w:trPr>
          <w:trHeight w:val="30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5561E0" w:rsidRPr="001B0964" w:rsidTr="005561E0">
        <w:trPr>
          <w:trHeight w:val="27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B09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80,4%</w:t>
            </w:r>
          </w:p>
        </w:tc>
      </w:tr>
      <w:tr w:rsidR="005561E0" w:rsidRPr="001B0964" w:rsidTr="005561E0">
        <w:trPr>
          <w:trHeight w:val="27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Физкультурная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17,7%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77,3%</w:t>
            </w:r>
          </w:p>
        </w:tc>
      </w:tr>
      <w:tr w:rsidR="005561E0" w:rsidRPr="001B0964" w:rsidTr="005561E0">
        <w:trPr>
          <w:trHeight w:val="27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561E0" w:rsidRPr="001B0964" w:rsidTr="005561E0">
        <w:trPr>
          <w:trHeight w:val="27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5561E0" w:rsidRPr="001B0964" w:rsidTr="005561E0">
        <w:trPr>
          <w:trHeight w:val="270"/>
        </w:trPr>
        <w:tc>
          <w:tcPr>
            <w:tcW w:w="334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2112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918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2091" w:type="dxa"/>
          </w:tcPr>
          <w:p w:rsidR="005561E0" w:rsidRPr="001B0964" w:rsidRDefault="005561E0" w:rsidP="005561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B0964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</w:tbl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По результатам диагностики образовательного уровня учащихся установлено: 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1. Учащиеся объединений Центра владеют теоретическими и практическими знаниями по основным разделам программ, специальной терминологией и преимущественно имеют максимальный уровень подготовки в рамках дополнительных образовательных программ.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2. Наиболее высокий уровень знаний показывают учащиеся по программам художественной, социально-педагогической и туристско - краеведческой  направленностей.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3. Сравнительный анализ промежуточной и итоговой диагностики образовательного уровня учащихся свидетельствует о значительном повышении уровня знаний как теоретического и практического, так и творческого  плана. 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Центр стабильно функционирует в режиме развития, что подтверждается достижениями обучающихся на конкурсах, фестивалях, выставках, соревнованиях различного уровня, высоким уровнем удовлетворенности работой Центра детей и родителей.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561E0" w:rsidRPr="005561E0" w:rsidRDefault="005561E0" w:rsidP="005561E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0">
        <w:rPr>
          <w:rFonts w:ascii="Times New Roman" w:hAnsi="Times New Roman" w:cs="Times New Roman"/>
          <w:b/>
          <w:sz w:val="28"/>
          <w:szCs w:val="28"/>
        </w:rPr>
        <w:t>Достижения учащихся в 2018-2019 учебном году.</w:t>
      </w:r>
    </w:p>
    <w:p w:rsidR="005561E0" w:rsidRPr="005561E0" w:rsidRDefault="005561E0" w:rsidP="005561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842"/>
      </w:tblGrid>
      <w:tr w:rsidR="005561E0" w:rsidRPr="005561E0" w:rsidTr="005561E0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561E0" w:rsidRPr="005561E0" w:rsidTr="005561E0">
        <w:trPr>
          <w:trHeight w:val="395"/>
        </w:trPr>
        <w:tc>
          <w:tcPr>
            <w:tcW w:w="9747" w:type="dxa"/>
            <w:gridSpan w:val="4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Краевой уровень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конкурса «Калейдоскоп идей»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Давыдов Сергей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5561E0" w:rsidTr="005561E0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33-е лично-командное Первенство Ставропольского края по спортивному ориентированию среди </w:t>
            </w:r>
            <w:proofErr w:type="gram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37-е массовое восхождение на гору Бештау, посвящённое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22-е краевые соревнования по спортивному туризму на Кубок </w:t>
            </w:r>
            <w:proofErr w:type="gram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памяти Героя Советского Союза Александра Скокова</w:t>
            </w:r>
            <w:proofErr w:type="gram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22-е краевые соревнования по спортивному туризму на Кубок </w:t>
            </w:r>
            <w:proofErr w:type="gram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памяти Героя Советского Союза Александра Скокова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Краевой чемпионат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Сорокин Дмитрий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конкурса плакатов «Имею право и обязан»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Давидчик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весна Ставрополья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561E0" w:rsidRPr="005561E0" w:rsidTr="005561E0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выставки «Калейдоскоп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217"/>
        </w:trPr>
        <w:tc>
          <w:tcPr>
            <w:tcW w:w="9747" w:type="dxa"/>
            <w:gridSpan w:val="4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 этап конкурса «Калейдоскоп идей»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Давыдов Сергей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плакатов «Скажем коррупции нет»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Абрамов Ярослав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тесто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тесто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туристской технике в закрытых помещениях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Иванян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Корюн</w:t>
            </w:r>
            <w:proofErr w:type="spellEnd"/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hRule="exact" w:val="1458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777"/>
        </w:trPr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Сорокин 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чемпионат по шахматам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чемпионат по шахматам среди взрослых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Сорокин 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Елгушиева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1,3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Фомина Яна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«Скажем коррупции 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выставка-конкурс декоративно-прикладного творчества </w:t>
            </w: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«Через сердца детей к сердцам взрослых»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Алиева Дария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Спевакова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Фомин Илья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Алексей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три первых места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Районная выставка-конкурс декоративно-прикладного творчества «Через сердца детей к сердцам взрослых»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Агалиева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Шипунов Андрей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конкурса «Живая классика»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«Радуга талантов»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Гаджигараева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Ламара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Севановна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выставки «Калейдоскоп идей»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Кривцов </w:t>
            </w: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Будимир</w:t>
            </w:r>
            <w:proofErr w:type="spellEnd"/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Елизавета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Арина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1, 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 первых мета, 2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Валентина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Заргарова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Егизарова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c>
          <w:tcPr>
            <w:tcW w:w="9747" w:type="dxa"/>
            <w:gridSpan w:val="4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Учрежденческий уровень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Аракелян Марьям 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Ковтуненко Денис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Резноокова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Центра «Огородное чудо»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Наталья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Алексей 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Беналиев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Мухаммад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Газалоев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Шипунов Андрей Андреевич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Зара</w:t>
            </w:r>
            <w:proofErr w:type="spellEnd"/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Сова Варвара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Полина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Шелкова Ирина Григорьевна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Кривцов </w:t>
            </w: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Будимир</w:t>
            </w:r>
            <w:proofErr w:type="spellEnd"/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Елизавета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E0" w:rsidRPr="005561E0" w:rsidTr="005561E0">
        <w:trPr>
          <w:trHeight w:val="225"/>
        </w:trPr>
        <w:tc>
          <w:tcPr>
            <w:tcW w:w="3510" w:type="dxa"/>
            <w:tcBorders>
              <w:top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Егизарова</w:t>
            </w:r>
            <w:proofErr w:type="spellEnd"/>
            <w:r w:rsidRPr="005561E0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61E0" w:rsidRPr="005561E0" w:rsidTr="005561E0">
        <w:tc>
          <w:tcPr>
            <w:tcW w:w="3510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Ковтуненко Сергей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Никита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Карцаев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Агузов</w:t>
            </w:r>
            <w:proofErr w:type="spellEnd"/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Степанян Максим</w:t>
            </w:r>
          </w:p>
        </w:tc>
        <w:tc>
          <w:tcPr>
            <w:tcW w:w="2127" w:type="dxa"/>
          </w:tcPr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hAnsi="Times New Roman" w:cs="Times New Roman"/>
                <w:sz w:val="28"/>
                <w:szCs w:val="28"/>
              </w:rPr>
              <w:t>Кривцова Майя Михайловна</w:t>
            </w:r>
          </w:p>
        </w:tc>
        <w:tc>
          <w:tcPr>
            <w:tcW w:w="1842" w:type="dxa"/>
          </w:tcPr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5561E0" w:rsidRPr="005561E0" w:rsidRDefault="005561E0" w:rsidP="0055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1E0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5561E0" w:rsidRPr="005561E0" w:rsidRDefault="005561E0" w:rsidP="00D761D1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ЦДОД уделяет большое внимание воспитательной работе в процессе обучения. Воспитательная деятельность в Центре организуется одновременно на трёх уровнях: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воспитательное пространство Центра дополнительного образования для детей: проведение массовых мероприятий;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воспитательная среда района: проведение и участие в районных мероприятиях.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B0964">
        <w:rPr>
          <w:rFonts w:ascii="Times New Roman" w:hAnsi="Times New Roman" w:cs="Times New Roman"/>
          <w:b/>
          <w:sz w:val="28"/>
          <w:szCs w:val="28"/>
        </w:rPr>
        <w:t>Основные направления воспитательной работы: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организация и проведение массовых дел, праздников в Центре и станице;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lastRenderedPageBreak/>
        <w:t>- организация продуктивного, содержательного досуга детей и подростков в Центре;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организация конструктивной социальной и досуговой деятельности детей и подростков в период летних каникул;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профилактика асоциального поведения в подростковой среде;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издательская деятельность: разработка и написание сценариев праздников, игровых и шоу-программ, акций, культурно-досуговых мероприятий;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Деятельность педагогического коллектива, направленная на совершенствование системы воспитательной работы велась по девяти направлениям: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-детское движение;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-информационн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нравственно-правовое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; работа по противодействию коррупции;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-патриотическое направление;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-экологическое направление;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-эстетическое направление;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-спортивно-оздоровительное;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-обеспечение безопасности жизни и здоровья детей.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По нравственно-патриотическому направлению традиционным стало проведение мероприятий, направленных: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приобщение детей к общественно-политической жизни страны;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повышение правовой культуры детей;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- на формирование уважения и интереса к государственной символике: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- на формирование в детях чувства любви к своей малой родине, уважительного отношения к национальным традициям и культуре, на пробуждении чувства гордости за свой народ. 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Ежегодно в Центре проводится Районный слёт участников Всероссийского движения «Отечество», Заочный районный конкурс «Моя малая Родина». 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 первых числах сентября традиционно проходят мероприятия, посвященные Дню солидарности в борьбе с терроризмом.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 детских объединениях проводились беседы: «Курс молодого пешехода», «О доблести, о подвиге, о славе», </w:t>
      </w:r>
      <w:r w:rsidRPr="001B0964">
        <w:rPr>
          <w:rStyle w:val="ac"/>
          <w:rFonts w:eastAsia="Calibri"/>
        </w:rPr>
        <w:t>«Дарите людям доброту», «Протяни руку помощи», «Что такое добродетель и где обитает милосердие», «Секрет милосердия</w:t>
      </w:r>
      <w:r w:rsidRPr="001B0964">
        <w:rPr>
          <w:rFonts w:ascii="Times New Roman" w:hAnsi="Times New Roman" w:cs="Times New Roman"/>
          <w:sz w:val="28"/>
          <w:szCs w:val="28"/>
        </w:rPr>
        <w:t xml:space="preserve">»,  День Героев Отечества в России, </w:t>
      </w:r>
      <w:r w:rsidRPr="001B0964">
        <w:rPr>
          <w:rFonts w:ascii="Times New Roman" w:hAnsi="Times New Roman" w:cs="Times New Roman"/>
          <w:sz w:val="28"/>
          <w:szCs w:val="28"/>
          <w:lang w:eastAsia="ru-RU"/>
        </w:rPr>
        <w:t xml:space="preserve">«Безопасное поведение на улицах станицы, в Центре, во время занятий», </w:t>
      </w:r>
      <w:r w:rsidRPr="001B0964">
        <w:rPr>
          <w:rFonts w:ascii="Times New Roman" w:hAnsi="Times New Roman" w:cs="Times New Roman"/>
          <w:sz w:val="28"/>
          <w:szCs w:val="28"/>
        </w:rPr>
        <w:t xml:space="preserve">«Будь бдителен и осторожен» и воспитательные часы: «День Российской конституции», «День заповедников и национальных парков», «Во славу Отечества», «Для любимой мамы», «Быть здоровым –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!», «Зачем человеку совесть?», «Великий подвиг великого народа».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Работа по экологическому направлению была направлена на объединение и систематизацию разносторонних знаний экологического цикла, вовлечение детей в практическую деятельность по изучению </w:t>
      </w:r>
      <w:r w:rsidRPr="001B0964">
        <w:rPr>
          <w:rFonts w:ascii="Times New Roman" w:hAnsi="Times New Roman" w:cs="Times New Roman"/>
          <w:sz w:val="28"/>
          <w:szCs w:val="28"/>
        </w:rPr>
        <w:lastRenderedPageBreak/>
        <w:t>экологии, охране окружающей среды. Проводились: экологическая акция «Листопад», игра-путешествие «По лесным тропинкам»; дети Центра приняли участие во Всероссийской экологической акции «Сделаем вместе».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жизни и здоровья детей были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и безопасного образа жизни. По данному направлению проводились профилактические мероприятия: Месячник здоровья, акции: «За здоровье и безопасность наших детей», «Мы за жизнь без табака»; информационно-развлекательная программа по ПДД совместно с сотрудниками ГАИ.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Традиционно ЦДОД организует районные лично-командные соревнования по туристическому многоборью и районные соревнования по туристической технике в закрытых помещениях. 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На занятиях в системе применяются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технологии (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эстетотерапия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>, физкультминутки, приемы релаксации для сокращения психической напряженности, упражнения на коррекцию дыхания, мелкую моторику, на снятие усталости глаз).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Учащиеся Центра совершили </w:t>
      </w:r>
      <w:r w:rsidRPr="001B0964">
        <w:rPr>
          <w:rFonts w:ascii="Times New Roman" w:eastAsia="Calibri" w:hAnsi="Times New Roman"/>
          <w:sz w:val="28"/>
          <w:szCs w:val="28"/>
        </w:rPr>
        <w:t>37-е массовое восхождение на гору Бештау, посвящённое Дню Защитника Отечества</w:t>
      </w:r>
      <w:r w:rsidRPr="001B09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>ештау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под руководством Арутюнова И.А.,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Малбиева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B0964"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 w:rsidRPr="001B0964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>Всего за год проведено более 43 массового мероприятия, 6 акций в</w:t>
      </w:r>
      <w:r>
        <w:rPr>
          <w:rFonts w:ascii="Times New Roman" w:hAnsi="Times New Roman" w:cs="Times New Roman"/>
          <w:sz w:val="28"/>
          <w:szCs w:val="28"/>
        </w:rPr>
        <w:t xml:space="preserve"> которых приняло участие более 7</w:t>
      </w:r>
      <w:r w:rsidRPr="001B0964">
        <w:rPr>
          <w:rFonts w:ascii="Times New Roman" w:hAnsi="Times New Roman" w:cs="Times New Roman"/>
          <w:sz w:val="28"/>
          <w:szCs w:val="28"/>
        </w:rPr>
        <w:t xml:space="preserve">00 обучающихся. Завершился учебный год в День защиты детей районным праздником «Дорогою добра!». Яркий весёлый праздник подготовили учащиеся Центра дополнительного образования для детей совместно с педагогами для детей станицы. 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ab/>
        <w:t xml:space="preserve">Анализ мероприятий позволяет сделать вывод, что организационно-массовая работа в ЦДОД характеризуется активностью, целенаправленностью, использованием практико-действенных форм и методов. Вся запланированная работа по данному направлению выполнена. 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Вместе с тем в новом учебном году необходимо поставить на контроль деятельность по социальному проектированию, четко систематизировать работу и обеспечивать </w:t>
      </w:r>
      <w:proofErr w:type="gramStart"/>
      <w:r w:rsidRPr="001B0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0964">
        <w:rPr>
          <w:rFonts w:ascii="Times New Roman" w:hAnsi="Times New Roman" w:cs="Times New Roman"/>
          <w:sz w:val="28"/>
          <w:szCs w:val="28"/>
        </w:rPr>
        <w:t xml:space="preserve"> реализацией социальных проектов.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B0964">
        <w:rPr>
          <w:rFonts w:ascii="Times New Roman" w:hAnsi="Times New Roman" w:cs="Times New Roman"/>
          <w:sz w:val="28"/>
          <w:szCs w:val="28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1B0964">
        <w:rPr>
          <w:rFonts w:ascii="Times New Roman" w:hAnsi="Times New Roman" w:cs="Times New Roman"/>
          <w:iCs/>
          <w:sz w:val="28"/>
          <w:szCs w:val="28"/>
        </w:rPr>
        <w:t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 новых идей и начинаний.</w:t>
      </w:r>
    </w:p>
    <w:p w:rsidR="005561E0" w:rsidRPr="001B0964" w:rsidRDefault="005561E0" w:rsidP="005561E0">
      <w:pPr>
        <w:pStyle w:val="aa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1B0964">
        <w:rPr>
          <w:rFonts w:ascii="Times New Roman" w:hAnsi="Times New Roman" w:cs="Times New Roman"/>
          <w:spacing w:val="-7"/>
          <w:sz w:val="28"/>
          <w:szCs w:val="28"/>
        </w:rPr>
        <w:t xml:space="preserve">Организационно-правовое обеспечение деятельности ЦДОД </w:t>
      </w:r>
      <w:proofErr w:type="gramStart"/>
      <w:r w:rsidRPr="001B0964">
        <w:rPr>
          <w:rFonts w:ascii="Times New Roman" w:hAnsi="Times New Roman" w:cs="Times New Roman"/>
          <w:spacing w:val="-7"/>
          <w:sz w:val="28"/>
          <w:szCs w:val="28"/>
        </w:rPr>
        <w:t>находится</w:t>
      </w:r>
      <w:proofErr w:type="gramEnd"/>
      <w:r w:rsidRPr="001B0964">
        <w:rPr>
          <w:rFonts w:ascii="Times New Roman" w:hAnsi="Times New Roman" w:cs="Times New Roman"/>
          <w:spacing w:val="-7"/>
          <w:sz w:val="28"/>
          <w:szCs w:val="28"/>
        </w:rPr>
        <w:t xml:space="preserve"> на должном уровне, что подтверждено наличием локальных актов, регламентирующих работу Центра. Это позволяет администрации Центра, педагогам грамотно и рационально строить свою деятельность, сконцентрировать внимание на особо важных целях и задачах учреждения. В Центре создан </w:t>
      </w:r>
      <w:r w:rsidRPr="001B0964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свой официальный сайт, в</w:t>
      </w:r>
      <w:r w:rsidRPr="001B0964">
        <w:rPr>
          <w:rFonts w:ascii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hAnsi="Times New Roman" w:cs="Times New Roman"/>
          <w:sz w:val="28"/>
          <w:szCs w:val="28"/>
        </w:rPr>
        <w:t>систематическое</w:t>
      </w:r>
      <w:r w:rsidRPr="001B0964">
        <w:rPr>
          <w:rFonts w:ascii="Times New Roman" w:hAnsi="Times New Roman" w:cs="Times New Roman"/>
          <w:sz w:val="28"/>
          <w:szCs w:val="28"/>
        </w:rPr>
        <w:t xml:space="preserve"> его обновление. Размещается </w:t>
      </w:r>
      <w:r w:rsidRPr="001B0964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Pr="001B0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>об особо интересных мероприятиях, проводимых на базе Центра, что дает возможность общественности</w:t>
      </w:r>
      <w:r w:rsidRPr="001B09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B0964">
        <w:rPr>
          <w:rFonts w:ascii="Times New Roman" w:hAnsi="Times New Roman" w:cs="Times New Roman"/>
          <w:sz w:val="28"/>
          <w:szCs w:val="28"/>
        </w:rPr>
        <w:t>иметь представление о работе учреждения.</w:t>
      </w:r>
    </w:p>
    <w:p w:rsidR="005561E0" w:rsidRPr="001B0964" w:rsidRDefault="005561E0" w:rsidP="005561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27F9" w:rsidRDefault="005561E0" w:rsidP="005561E0">
      <w:pPr>
        <w:pStyle w:val="Default"/>
        <w:jc w:val="both"/>
        <w:rPr>
          <w:b/>
          <w:bCs/>
          <w:sz w:val="28"/>
          <w:szCs w:val="28"/>
        </w:rPr>
      </w:pPr>
      <w:r w:rsidRPr="005561E0">
        <w:rPr>
          <w:rFonts w:eastAsia="Times New Roman"/>
          <w:b/>
          <w:sz w:val="28"/>
          <w:szCs w:val="28"/>
        </w:rPr>
        <w:t>Вывод:  в Центре</w:t>
      </w:r>
      <w:r>
        <w:rPr>
          <w:rFonts w:eastAsia="Times New Roman"/>
          <w:sz w:val="28"/>
          <w:szCs w:val="28"/>
        </w:rPr>
        <w:t xml:space="preserve"> </w:t>
      </w:r>
      <w:r w:rsidRPr="005561E0">
        <w:rPr>
          <w:b/>
          <w:bCs/>
          <w:sz w:val="28"/>
          <w:szCs w:val="28"/>
        </w:rPr>
        <w:t xml:space="preserve">создана целостная система </w:t>
      </w:r>
      <w:r>
        <w:rPr>
          <w:b/>
          <w:bCs/>
          <w:sz w:val="28"/>
          <w:szCs w:val="28"/>
        </w:rPr>
        <w:t>учебн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</w:t>
      </w:r>
      <w:r w:rsidRPr="005561E0">
        <w:rPr>
          <w:b/>
          <w:bCs/>
          <w:sz w:val="28"/>
          <w:szCs w:val="28"/>
        </w:rPr>
        <w:t xml:space="preserve">воспитательной работы с обучающимися, предусматривающая педагогическое сопровождение всех видов учебной и </w:t>
      </w:r>
      <w:proofErr w:type="spellStart"/>
      <w:r w:rsidRPr="005561E0">
        <w:rPr>
          <w:b/>
          <w:bCs/>
          <w:sz w:val="28"/>
          <w:szCs w:val="28"/>
        </w:rPr>
        <w:t>внеучебной</w:t>
      </w:r>
      <w:proofErr w:type="spellEnd"/>
      <w:r w:rsidRPr="005561E0">
        <w:rPr>
          <w:b/>
          <w:bCs/>
          <w:sz w:val="28"/>
          <w:szCs w:val="28"/>
        </w:rPr>
        <w:t xml:space="preserve"> деятельности.</w:t>
      </w:r>
    </w:p>
    <w:p w:rsidR="005561E0" w:rsidRDefault="005561E0" w:rsidP="005561E0">
      <w:pPr>
        <w:pStyle w:val="Default"/>
        <w:jc w:val="both"/>
        <w:rPr>
          <w:b/>
          <w:bCs/>
          <w:sz w:val="28"/>
          <w:szCs w:val="28"/>
        </w:rPr>
      </w:pPr>
    </w:p>
    <w:p w:rsidR="005561E0" w:rsidRDefault="005561E0" w:rsidP="005561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Психолого-педагогическое сопровождение</w:t>
      </w:r>
    </w:p>
    <w:p w:rsidR="005561E0" w:rsidRPr="005561E0" w:rsidRDefault="005561E0" w:rsidP="005561E0">
      <w:pPr>
        <w:pStyle w:val="Default"/>
        <w:jc w:val="center"/>
      </w:pPr>
      <w:r>
        <w:rPr>
          <w:b/>
          <w:bCs/>
          <w:sz w:val="28"/>
          <w:szCs w:val="28"/>
        </w:rPr>
        <w:t xml:space="preserve"> образовательного процесса</w:t>
      </w:r>
    </w:p>
    <w:p w:rsidR="00A14470" w:rsidRPr="00A14470" w:rsidRDefault="00A14470" w:rsidP="00A1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470" w:rsidRDefault="003B19A1" w:rsidP="00F6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A1">
        <w:rPr>
          <w:rFonts w:ascii="Times New Roman" w:hAnsi="Times New Roman" w:cs="Times New Roman"/>
          <w:sz w:val="28"/>
          <w:szCs w:val="28"/>
        </w:rPr>
        <w:t xml:space="preserve">Психолого – педагогическое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МУ ДО «ЦДОД» КМР СК </w:t>
      </w:r>
      <w:r w:rsidRPr="003B19A1">
        <w:rPr>
          <w:rFonts w:ascii="Times New Roman" w:hAnsi="Times New Roman" w:cs="Times New Roman"/>
          <w:sz w:val="28"/>
          <w:szCs w:val="28"/>
        </w:rPr>
        <w:t xml:space="preserve">– это система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3B19A1">
        <w:rPr>
          <w:rFonts w:ascii="Times New Roman" w:hAnsi="Times New Roman" w:cs="Times New Roman"/>
          <w:sz w:val="28"/>
          <w:szCs w:val="28"/>
        </w:rPr>
        <w:t>,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B19A1">
        <w:rPr>
          <w:rFonts w:ascii="Times New Roman" w:hAnsi="Times New Roman" w:cs="Times New Roman"/>
          <w:sz w:val="28"/>
          <w:szCs w:val="28"/>
        </w:rPr>
        <w:t xml:space="preserve"> и других специалистов, направленное на оказание психолого-социально-педагогической помощи,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ребенка. 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4D55A4">
        <w:rPr>
          <w:sz w:val="28"/>
          <w:szCs w:val="28"/>
        </w:rPr>
        <w:t xml:space="preserve">Деятельность Центра в рамках психолого-педагогического сопровождения велась по следующим </w:t>
      </w:r>
      <w:r w:rsidRPr="004D55A4">
        <w:rPr>
          <w:b/>
          <w:sz w:val="28"/>
          <w:szCs w:val="28"/>
        </w:rPr>
        <w:t>направлениям</w:t>
      </w:r>
      <w:r w:rsidRPr="004D55A4">
        <w:rPr>
          <w:sz w:val="28"/>
          <w:szCs w:val="28"/>
        </w:rPr>
        <w:t xml:space="preserve">: 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1) психологическая диагностика;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2) консультативная деятельность;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3) психолого-педагогическая коррекция и развитие;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4) психологическая профилактика;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5) психологическое – педагогическое просвещение;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6) социально - посредническая работа в ситуациях разрешения различных межличностных и межгрупповых конфликтов в детско/подростковых коллективах.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b/>
          <w:bCs/>
          <w:color w:val="000000"/>
          <w:sz w:val="28"/>
          <w:szCs w:val="28"/>
        </w:rPr>
        <w:t>Формы работы: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1) индивидуальная и групповая работа;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2) семинары, тренинги, консилиумы;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3) межсекторное взаимодействие;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4) тренинги;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5) родительские собрания, практикумы;</w:t>
      </w:r>
    </w:p>
    <w:p w:rsidR="004D55A4" w:rsidRPr="004D55A4" w:rsidRDefault="004D55A4" w:rsidP="004D55A4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55A4">
        <w:rPr>
          <w:color w:val="000000"/>
          <w:sz w:val="28"/>
          <w:szCs w:val="28"/>
        </w:rPr>
        <w:t>6) деловые игры, психологические игры.</w:t>
      </w:r>
    </w:p>
    <w:p w:rsidR="004D55A4" w:rsidRP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учреждении психологическое сопровождение участников учебно-воспитательного процесса осуществляется через следующие виды деятельности:</w:t>
      </w:r>
    </w:p>
    <w:p w:rsidR="004D55A4" w:rsidRPr="004D55A4" w:rsidRDefault="004D55A4" w:rsidP="004D55A4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 дополнительного образования;</w:t>
      </w:r>
    </w:p>
    <w:p w:rsidR="004D55A4" w:rsidRPr="004D55A4" w:rsidRDefault="004D55A4" w:rsidP="004D55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5A4" w:rsidRPr="004D55A4" w:rsidRDefault="004D55A4" w:rsidP="004D55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5A4" w:rsidRPr="004D55A4" w:rsidRDefault="004D55A4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работы с педагогами дополнительного образования является повышение их психологической компетентности по вопросам, связанным с </w:t>
      </w: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обучением и развитием обучающихся. Повышение психологической грамотности педагогов дополнительного образования Центра по вопросам воспитания, формирования здорового образа жизни, межличностного взаимодействия прох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через работу педагогического совета</w:t>
      </w: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Школу педагогического мастерства и Школу молодого педагога. Консультирование педагогов организуется по запросу педагога или результатам различных видов работы психолога с детьми: диагностики или коррекционной работы. </w:t>
      </w:r>
    </w:p>
    <w:p w:rsidR="004D55A4" w:rsidRP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едагогом — психологом посещались</w:t>
      </w: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педагогов Центра с целью оказания методической помощи по психологическим основам построения занятия.</w:t>
      </w:r>
    </w:p>
    <w:p w:rsidR="004D55A4" w:rsidRP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психологического сопровождения учебного процесса в следующем учебном году,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проводится анкетирование педагогов Центра по следующим методикам:</w:t>
      </w:r>
    </w:p>
    <w:p w:rsidR="004D55A4" w:rsidRPr="004D55A4" w:rsidRDefault="004D55A4" w:rsidP="004D55A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педагогов жизнедеятельностью в Центре;</w:t>
      </w:r>
    </w:p>
    <w:p w:rsidR="004D55A4" w:rsidRPr="004D55A4" w:rsidRDefault="004D55A4" w:rsidP="004D55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возможных проблем педагогов профессиональной деятельности;</w:t>
      </w:r>
    </w:p>
    <w:p w:rsidR="004D55A4" w:rsidRPr="004D55A4" w:rsidRDefault="004D55A4" w:rsidP="004D55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потребностей и запросов в психолого-педагогическом сопровождении деятельности педагогов в следующем учебном году.</w:t>
      </w:r>
    </w:p>
    <w:p w:rsidR="004D55A4" w:rsidRP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proofErr w:type="gramStart"/>
      <w:r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D55A4" w:rsidRPr="004D55A4" w:rsidRDefault="004D55A4" w:rsidP="004D5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Гармоническое развитие личности обучающегося складывается из согласованного функционирования трёх основных сфер: интеллектуальной, эмоциональной и поведенческой.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учитывается влияние каждой из них на процесс обучения ребёнка в объединении, поэтому коррекционная работа включает индивидуальные и групповые формы и проводится по трём направлениям:</w:t>
      </w:r>
    </w:p>
    <w:p w:rsidR="004D55A4" w:rsidRPr="004D55A4" w:rsidRDefault="004D55A4" w:rsidP="004D55A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диагностическое;</w:t>
      </w:r>
    </w:p>
    <w:p w:rsidR="004D55A4" w:rsidRPr="004D55A4" w:rsidRDefault="004D55A4" w:rsidP="004D55A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коррекционное;</w:t>
      </w:r>
    </w:p>
    <w:p w:rsidR="004D55A4" w:rsidRPr="004D55A4" w:rsidRDefault="004D55A4" w:rsidP="000477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профилактическое.</w:t>
      </w:r>
    </w:p>
    <w:p w:rsidR="004D55A4" w:rsidRPr="004D55A4" w:rsidRDefault="004D55A4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 направление – это диагностика интеллектуальной сферы, личностных особенностей, отношений со сверстниками, педагогами, родителями. Коррекционное направление включает работу по развитию навыков общения, коррекции эмоциональных состояний и нежелательного поведения. Ведется активная работа с детьми, требующими особого педагогического внимания по созданию социально-психологических условий для оказания им помощи преодоления проблем в психологическом развитии, обучении и поведении. Профилактическая деятельность осуществляется в целях предупреждения возникновения трудных ситуаций, жизненных проблем, определения ближайших перспектив разрешения проблем. Для этого проводится изучение личности ребенка </w:t>
      </w: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55A4" w:rsidRPr="004D55A4" w:rsidRDefault="004D55A4" w:rsidP="000477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диагностику;</w:t>
      </w:r>
    </w:p>
    <w:p w:rsidR="004D55A4" w:rsidRPr="004D55A4" w:rsidRDefault="004D55A4" w:rsidP="000477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диагностику;</w:t>
      </w:r>
    </w:p>
    <w:p w:rsidR="004D55A4" w:rsidRPr="004D55A4" w:rsidRDefault="004D55A4" w:rsidP="000477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проблем, связанных с развитием личности, самоопределением детей и подростков, профилактикой правонарушений;</w:t>
      </w:r>
    </w:p>
    <w:p w:rsidR="004D55A4" w:rsidRPr="004D55A4" w:rsidRDefault="004D55A4" w:rsidP="000477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психолого-педагогическую диагностику.</w:t>
      </w:r>
    </w:p>
    <w:p w:rsidR="004D55A4" w:rsidRPr="004D55A4" w:rsidRDefault="004D55A4" w:rsidP="004D55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банка данных по всем видам диагностик, составляются планы коррекционной индивидуальной и групповой работы с </w:t>
      </w: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 консультаций педагогов и родителей по разрешению тех или иных проблем.</w:t>
      </w:r>
    </w:p>
    <w:p w:rsidR="004D55A4" w:rsidRPr="004D55A4" w:rsidRDefault="004D55A4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психологических консультаций и индивидуальных коррекционных занятий с детьми и взрослыми большое внимание отводится работе по профилактике нарушений психологического здоровья детей и подростков, </w:t>
      </w: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создание условий для переживания жизненных трудностей и восстановление душевного равновесия, преодоления внутренних конфликтов и противоречий во взаимоотношениях.</w:t>
      </w:r>
    </w:p>
    <w:p w:rsidR="0004778C" w:rsidRDefault="0004778C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проводится м</w:t>
      </w:r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уровня удовлетворенности </w:t>
      </w:r>
      <w:proofErr w:type="gramStart"/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жизнедеятельностью в образовательном учреждении,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показывает высокий уровень удовлетворенности. Такие результаты — заслуга педагогов, которые в своей работе постоянно поддерживают интерес обучающихся к занятиям в детском объединении, используя разнообразные формы и методы обучения. Вовлекая </w:t>
      </w:r>
      <w:proofErr w:type="gramStart"/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массовые мероприятия, педагоги дают возможность каждому ребенку реализовать свои потребности, показать свои знания и умения, проанализировать результаты своей работы.</w:t>
      </w:r>
    </w:p>
    <w:p w:rsidR="0004778C" w:rsidRPr="0004778C" w:rsidRDefault="0004778C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родителями. </w:t>
      </w:r>
    </w:p>
    <w:p w:rsidR="004D55A4" w:rsidRPr="004D55A4" w:rsidRDefault="004D55A4" w:rsidP="00047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обучающихся направлена на повышение их психологической компетентности в сфере детско-родительских отношений и решения проблем и задач развития их детей, на создание ситуации сотрудничества и формирование установки ответственности родителей за воспитание и развитие ребёнка.</w:t>
      </w:r>
      <w:proofErr w:type="gramEnd"/>
      <w:r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организуются групповые и индивидуальные консультации, круглые столы и тренинги для родителей, проводится работа по диагностике детско-родительских отношений. В течение года пополняется методический материал «Психология для родителей», где можно познакомиться с материалом по возрождению семьи как основы духовного и физического развития нации, как быть хорошими родителями, изучить методы быстрого снятия сильного эмоционального и физического напряжения.</w:t>
      </w:r>
    </w:p>
    <w:p w:rsidR="004D55A4" w:rsidRDefault="0004778C" w:rsidP="004D55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D55A4"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аким образом, используя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</w:t>
      </w:r>
      <w:r w:rsidR="004D55A4"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методы и формы работы,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- </w:t>
      </w:r>
      <w:r w:rsidR="004D55A4"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 совместно со всеми участниками учебно-воспитательного процесса оказывает содействие психологическому и личностному развитию </w:t>
      </w:r>
      <w:proofErr w:type="gramStart"/>
      <w:r w:rsidR="004D55A4" w:rsidRPr="004D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4D55A4" w:rsidRPr="004D5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78C" w:rsidRPr="004D55A4" w:rsidRDefault="0004778C" w:rsidP="004D55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8C" w:rsidRPr="00FD2594" w:rsidRDefault="0004778C" w:rsidP="00047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594">
        <w:rPr>
          <w:rFonts w:ascii="Times New Roman" w:hAnsi="Times New Roman" w:cs="Times New Roman"/>
          <w:b/>
          <w:sz w:val="28"/>
          <w:szCs w:val="28"/>
        </w:rPr>
        <w:t>. ИНФРАСТРУКТУРА.</w:t>
      </w:r>
    </w:p>
    <w:p w:rsidR="0004778C" w:rsidRDefault="0004778C" w:rsidP="00047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8C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обеспечение.</w:t>
      </w:r>
    </w:p>
    <w:p w:rsidR="0004778C" w:rsidRDefault="0004778C" w:rsidP="00047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78C"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r>
        <w:rPr>
          <w:rFonts w:ascii="Times New Roman" w:hAnsi="Times New Roman" w:cs="Times New Roman"/>
          <w:sz w:val="28"/>
          <w:szCs w:val="28"/>
        </w:rPr>
        <w:t>МУ ДО «ЦДОД» КМР СК</w:t>
      </w:r>
      <w:r w:rsidRPr="0004778C">
        <w:rPr>
          <w:rFonts w:ascii="Times New Roman" w:hAnsi="Times New Roman" w:cs="Times New Roman"/>
          <w:sz w:val="28"/>
          <w:szCs w:val="28"/>
        </w:rPr>
        <w:t xml:space="preserve"> обеспечивает возможность эффективной организации образовательного процесса. Площади и </w:t>
      </w:r>
      <w:r w:rsidRPr="0004778C">
        <w:rPr>
          <w:rFonts w:ascii="Times New Roman" w:hAnsi="Times New Roman" w:cs="Times New Roman"/>
          <w:sz w:val="28"/>
          <w:szCs w:val="28"/>
        </w:rPr>
        <w:lastRenderedPageBreak/>
        <w:t>помещения согласно списку соответствуют санитарно-эпидемиологическим и противопожарным требованиям.</w:t>
      </w:r>
    </w:p>
    <w:p w:rsidR="00E71118" w:rsidRPr="00E71118" w:rsidRDefault="00E71118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8">
        <w:rPr>
          <w:rFonts w:ascii="Times New Roman" w:hAnsi="Times New Roman" w:cs="Times New Roman"/>
          <w:sz w:val="28"/>
          <w:szCs w:val="28"/>
        </w:rPr>
        <w:t>МУ ДО «ЦДОД»  располагается в 2-х этажном здании. Здание имеет центральное отопление; оснащено системами горячего и холодного водоснабжения; энергоснабжения. Учреждение оборудовано пожарной сигнализацией и средствами пожаротушения, что обеспечивает безопасность образовательного процесса.</w:t>
      </w:r>
    </w:p>
    <w:p w:rsidR="00E71118" w:rsidRPr="00E71118" w:rsidRDefault="00E71118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8">
        <w:rPr>
          <w:rFonts w:ascii="Times New Roman" w:hAnsi="Times New Roman" w:cs="Times New Roman"/>
          <w:sz w:val="28"/>
          <w:szCs w:val="28"/>
        </w:rPr>
        <w:t xml:space="preserve">Учебные кабинеты оснащены мебелью  - стульями и столами,  шкафами для хранения документации, необходимой  оргтехникой (компьютеры, музыкальная аппаратура). </w:t>
      </w:r>
    </w:p>
    <w:p w:rsidR="00E71118" w:rsidRPr="00E71118" w:rsidRDefault="00E71118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8">
        <w:rPr>
          <w:rFonts w:ascii="Times New Roman" w:hAnsi="Times New Roman" w:cs="Times New Roman"/>
          <w:sz w:val="28"/>
          <w:szCs w:val="28"/>
        </w:rPr>
        <w:t xml:space="preserve">Для занятий танцами в корпусе оборудован хореографический зал. </w:t>
      </w:r>
    </w:p>
    <w:p w:rsidR="00E71118" w:rsidRPr="00E71118" w:rsidRDefault="00E71118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8">
        <w:rPr>
          <w:rFonts w:ascii="Times New Roman" w:hAnsi="Times New Roman" w:cs="Times New Roman"/>
          <w:sz w:val="28"/>
          <w:szCs w:val="28"/>
        </w:rPr>
        <w:t xml:space="preserve">Для организации питьевого режима учащихся </w:t>
      </w:r>
      <w:proofErr w:type="gramStart"/>
      <w:r w:rsidRPr="00E71118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E71118">
        <w:rPr>
          <w:rFonts w:ascii="Times New Roman" w:hAnsi="Times New Roman" w:cs="Times New Roman"/>
          <w:sz w:val="28"/>
          <w:szCs w:val="28"/>
        </w:rPr>
        <w:t xml:space="preserve"> кулер. Еженедельно поставляется питьевая вода в бутылях, качество которой соответствует требованиям </w:t>
      </w:r>
      <w:proofErr w:type="spellStart"/>
      <w:r w:rsidRPr="00E7111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71118">
        <w:rPr>
          <w:rFonts w:ascii="Times New Roman" w:hAnsi="Times New Roman" w:cs="Times New Roman"/>
          <w:sz w:val="28"/>
          <w:szCs w:val="28"/>
        </w:rPr>
        <w:t>.</w:t>
      </w:r>
    </w:p>
    <w:p w:rsidR="00E71118" w:rsidRDefault="00E71118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118">
        <w:rPr>
          <w:rFonts w:ascii="Times New Roman" w:hAnsi="Times New Roman" w:cs="Times New Roman"/>
          <w:sz w:val="28"/>
          <w:szCs w:val="28"/>
        </w:rPr>
        <w:t>Оборудованы санузлы для сотрудников и воспитанников, установлены раковины для мытья рук.</w:t>
      </w:r>
    </w:p>
    <w:p w:rsidR="0017781B" w:rsidRDefault="0017781B" w:rsidP="00E7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4"/>
        <w:gridCol w:w="6737"/>
      </w:tblGrid>
      <w:tr w:rsidR="004A06A7" w:rsidTr="004A06A7">
        <w:tc>
          <w:tcPr>
            <w:tcW w:w="2834" w:type="dxa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6737" w:type="dxa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06A7" w:rsidTr="004A06A7">
        <w:trPr>
          <w:trHeight w:val="346"/>
        </w:trPr>
        <w:tc>
          <w:tcPr>
            <w:tcW w:w="2834" w:type="dxa"/>
            <w:vMerge w:val="restart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здание: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Школьный, 2</w:t>
            </w:r>
          </w:p>
        </w:tc>
        <w:tc>
          <w:tcPr>
            <w:tcW w:w="6737" w:type="dxa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площадь: </w:t>
            </w:r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557,20 </w:t>
            </w:r>
            <w:proofErr w:type="spell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06A7" w:rsidTr="004A06A7">
        <w:tc>
          <w:tcPr>
            <w:tcW w:w="2834" w:type="dxa"/>
            <w:vMerge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помещения:</w:t>
            </w:r>
            <w:r w:rsidR="008114DA">
              <w:t xml:space="preserve"> </w:t>
            </w:r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259,6 </w:t>
            </w:r>
            <w:proofErr w:type="spell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06A7" w:rsidTr="004A06A7">
        <w:tc>
          <w:tcPr>
            <w:tcW w:w="2834" w:type="dxa"/>
            <w:vMerge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помещения:</w:t>
            </w:r>
            <w:r w:rsidR="008114DA">
              <w:t xml:space="preserve"> </w:t>
            </w:r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34,6 </w:t>
            </w:r>
            <w:proofErr w:type="spell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8114DA" w:rsidRPr="008114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06A7" w:rsidTr="004A06A7">
        <w:tc>
          <w:tcPr>
            <w:tcW w:w="2834" w:type="dxa"/>
            <w:vMerge/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8114DA" w:rsidRDefault="004A06A7" w:rsidP="00E7111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Хозяйственно-бытовые помещения</w:t>
            </w:r>
            <w:r w:rsidR="0081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4DA">
              <w:t xml:space="preserve"> </w:t>
            </w:r>
          </w:p>
          <w:p w:rsidR="004A06A7" w:rsidRDefault="008114DA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нитарно-гигиенические помещения</w:t>
            </w:r>
            <w:r w:rsidR="004A06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155,3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6A7" w:rsidTr="004A06A7"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4A06A7" w:rsidRDefault="004A06A7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4A06A7" w:rsidRDefault="008114DA" w:rsidP="00E7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зал:</w:t>
            </w:r>
            <w:r>
              <w:t xml:space="preserve">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107,7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6FDB" w:rsidRPr="003F6FDB" w:rsidRDefault="003F6FDB" w:rsidP="003F6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18" w:rsidRDefault="003F6FDB" w:rsidP="003F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DB">
        <w:rPr>
          <w:rFonts w:ascii="Times New Roman" w:hAnsi="Times New Roman" w:cs="Times New Roman"/>
          <w:b/>
          <w:bCs/>
          <w:sz w:val="28"/>
          <w:szCs w:val="28"/>
        </w:rPr>
        <w:t>Сведения о наличии технических средств обучения, их состояние и хранение.</w:t>
      </w:r>
    </w:p>
    <w:p w:rsidR="0017781B" w:rsidRDefault="0017781B" w:rsidP="003F6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3909"/>
        <w:gridCol w:w="2551"/>
        <w:gridCol w:w="2517"/>
      </w:tblGrid>
      <w:tr w:rsidR="003F6FDB" w:rsidTr="003F6FDB">
        <w:tc>
          <w:tcPr>
            <w:tcW w:w="594" w:type="dxa"/>
          </w:tcPr>
          <w:p w:rsidR="003F6FDB" w:rsidRP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 наличие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исправных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МФУ, принтеры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FDB" w:rsidTr="003F6FDB">
        <w:tc>
          <w:tcPr>
            <w:tcW w:w="594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</w:p>
        </w:tc>
        <w:tc>
          <w:tcPr>
            <w:tcW w:w="2551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F6FDB" w:rsidRDefault="003F6FDB" w:rsidP="003F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6FDB" w:rsidRDefault="003F6FDB" w:rsidP="003F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1B" w:rsidRPr="0004778C" w:rsidRDefault="0017781B" w:rsidP="003F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81B" w:rsidRDefault="00571F7E" w:rsidP="0081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Оснащенность основным оборудованием и инвентарем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3367"/>
      </w:tblGrid>
      <w:tr w:rsidR="003F6FDB" w:rsidTr="0017781B">
        <w:tc>
          <w:tcPr>
            <w:tcW w:w="675" w:type="dxa"/>
          </w:tcPr>
          <w:p w:rsidR="003F6FDB" w:rsidRPr="0017781B" w:rsidRDefault="003F6FD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78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</w:tcPr>
          <w:p w:rsidR="003F6FDB" w:rsidRPr="0017781B" w:rsidRDefault="003F6FD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 учебных кабинетов</w:t>
            </w:r>
            <w:r w:rsidR="0017781B"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практических занятий </w:t>
            </w:r>
          </w:p>
        </w:tc>
        <w:tc>
          <w:tcPr>
            <w:tcW w:w="993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помещения</w:t>
            </w:r>
          </w:p>
        </w:tc>
        <w:tc>
          <w:tcPr>
            <w:tcW w:w="3367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дополнительных общеразвивающих программ в соответствии с учебным планом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6FDB" w:rsidRPr="0017781B" w:rsidRDefault="0017781B" w:rsidP="001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напольное покрытие, станки, зеркала, стеллажи для вещей -1 шт., стулья-4шт.,  музыкальный центр-1шт., фонотека музыкального материала для прослушивания сборники, метод</w:t>
            </w:r>
            <w:proofErr w:type="gramStart"/>
            <w:r w:rsidRPr="0017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7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77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итература, видео материалы для просмотра</w:t>
            </w:r>
          </w:p>
        </w:tc>
        <w:tc>
          <w:tcPr>
            <w:tcW w:w="993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7781B" w:rsidRPr="0017781B" w:rsidRDefault="0017781B" w:rsidP="001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 «От ритма к танцу»;</w:t>
            </w:r>
          </w:p>
          <w:p w:rsidR="003F6FDB" w:rsidRPr="0017781B" w:rsidRDefault="0017781B" w:rsidP="00177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 «Здоровей-ка»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6FDB" w:rsidRPr="0017781B" w:rsidRDefault="00504414" w:rsidP="0017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1шт., столы – 7 шт., стулья – 14 шт., магнитная доска – 1 шт., методические и дидактические материалы.</w:t>
            </w:r>
          </w:p>
        </w:tc>
        <w:tc>
          <w:tcPr>
            <w:tcW w:w="993" w:type="dxa"/>
          </w:tcPr>
          <w:p w:rsidR="003F6FDB" w:rsidRPr="0017781B" w:rsidRDefault="0017781B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3F6FDB" w:rsidRPr="0017781B" w:rsidRDefault="00504414" w:rsidP="0050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2DC5">
              <w:rPr>
                <w:rFonts w:ascii="Times New Roman" w:hAnsi="Times New Roman" w:cs="Times New Roman"/>
              </w:rPr>
              <w:t>Болтунишка»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«Журналистика»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«Школа вожатых»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</w:t>
            </w:r>
            <w:proofErr w:type="spellStart"/>
            <w:r w:rsidRPr="00682DC5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682DC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«КВН»</w:t>
            </w:r>
            <w:r>
              <w:rPr>
                <w:rFonts w:ascii="Times New Roman" w:hAnsi="Times New Roman" w:cs="Times New Roman"/>
              </w:rPr>
              <w:t>; «</w:t>
            </w:r>
            <w:proofErr w:type="spellStart"/>
            <w:r>
              <w:rPr>
                <w:rFonts w:ascii="Times New Roman" w:hAnsi="Times New Roman" w:cs="Times New Roman"/>
              </w:rPr>
              <w:t>Привет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504414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6FDB" w:rsidRPr="00504414" w:rsidRDefault="00504414" w:rsidP="005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– 3 шт., полка – 4 шт., столы – 6 шт., стулья – 14 шт., методические и дидактические материалы.</w:t>
            </w:r>
            <w:proofErr w:type="gramEnd"/>
          </w:p>
        </w:tc>
        <w:tc>
          <w:tcPr>
            <w:tcW w:w="993" w:type="dxa"/>
          </w:tcPr>
          <w:p w:rsidR="003F6FDB" w:rsidRPr="0017781B" w:rsidRDefault="00504414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3F6FDB" w:rsidRPr="0017781B" w:rsidRDefault="00504414" w:rsidP="0050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DC5">
              <w:rPr>
                <w:rFonts w:ascii="Times New Roman" w:hAnsi="Times New Roman" w:cs="Times New Roman"/>
              </w:rPr>
              <w:t>«Умелые руки»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504414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F6FDB" w:rsidRPr="00504414" w:rsidRDefault="00504414" w:rsidP="0050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414">
              <w:rPr>
                <w:rFonts w:ascii="Times New Roman" w:hAnsi="Times New Roman" w:cs="Times New Roman"/>
                <w:sz w:val="24"/>
                <w:szCs w:val="24"/>
              </w:rPr>
              <w:t>Шкаф 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столы – 9 шт., стулья – 20 шт., магнитная доска – 1 шт., ноутбук – 1 шт., экран – 1 шт., проектор – 1 шт., методические и дидактические материалы.</w:t>
            </w:r>
            <w:proofErr w:type="gramEnd"/>
          </w:p>
        </w:tc>
        <w:tc>
          <w:tcPr>
            <w:tcW w:w="993" w:type="dxa"/>
          </w:tcPr>
          <w:p w:rsidR="003F6FDB" w:rsidRPr="0017781B" w:rsidRDefault="00504414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3F6FDB" w:rsidRPr="0017781B" w:rsidRDefault="00504414" w:rsidP="0050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 w:rsidR="00C47EAE" w:rsidRPr="00682DC5">
              <w:rPr>
                <w:rFonts w:ascii="Times New Roman" w:hAnsi="Times New Roman" w:cs="Times New Roman"/>
              </w:rPr>
              <w:t xml:space="preserve"> «Отечество»</w:t>
            </w:r>
            <w:r w:rsidR="00C47EAE">
              <w:rPr>
                <w:rFonts w:ascii="Times New Roman" w:hAnsi="Times New Roman" w:cs="Times New Roman"/>
              </w:rPr>
              <w:t xml:space="preserve">; </w:t>
            </w:r>
            <w:r w:rsidR="00C47EAE" w:rsidRPr="00682DC5">
              <w:rPr>
                <w:rFonts w:ascii="Times New Roman" w:hAnsi="Times New Roman" w:cs="Times New Roman"/>
              </w:rPr>
              <w:t>«Родная станица»</w:t>
            </w:r>
            <w:r w:rsidR="00C47EAE">
              <w:rPr>
                <w:rFonts w:ascii="Times New Roman" w:hAnsi="Times New Roman" w:cs="Times New Roman"/>
              </w:rPr>
              <w:t>;</w:t>
            </w:r>
            <w:r w:rsidR="00C47EAE" w:rsidRPr="00682DC5">
              <w:rPr>
                <w:rFonts w:ascii="Times New Roman" w:hAnsi="Times New Roman" w:cs="Times New Roman"/>
              </w:rPr>
              <w:t xml:space="preserve"> «Английский язык»</w:t>
            </w:r>
            <w:r w:rsidR="00C47EAE">
              <w:rPr>
                <w:rFonts w:ascii="Times New Roman" w:hAnsi="Times New Roman" w:cs="Times New Roman"/>
              </w:rPr>
              <w:t xml:space="preserve">;  </w:t>
            </w:r>
            <w:r w:rsidR="002049B7" w:rsidRPr="00682DC5">
              <w:rPr>
                <w:rFonts w:ascii="Times New Roman" w:hAnsi="Times New Roman" w:cs="Times New Roman"/>
              </w:rPr>
              <w:t>«Занимательная химия»</w:t>
            </w:r>
            <w:r w:rsidR="002049B7">
              <w:rPr>
                <w:rFonts w:ascii="Times New Roman" w:hAnsi="Times New Roman" w:cs="Times New Roman"/>
              </w:rPr>
              <w:t>.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C47EAE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F6FDB" w:rsidRPr="00C47EAE" w:rsidRDefault="00C47EAE" w:rsidP="00C4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 – 2 шт., стол – 10 шт., стулья – 22 шт., магнитная доска – 1 шт., ноутбук – 1 шт., методические и дидактические материалы.</w:t>
            </w:r>
            <w:proofErr w:type="gramEnd"/>
          </w:p>
        </w:tc>
        <w:tc>
          <w:tcPr>
            <w:tcW w:w="993" w:type="dxa"/>
          </w:tcPr>
          <w:p w:rsidR="003F6FDB" w:rsidRPr="0017781B" w:rsidRDefault="00C47EAE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3F6FDB" w:rsidRPr="0017781B" w:rsidRDefault="00C47EAE" w:rsidP="00C4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 w:rsidRPr="00682D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DC5">
              <w:rPr>
                <w:rFonts w:ascii="Times New Roman" w:hAnsi="Times New Roman" w:cs="Times New Roman"/>
              </w:rPr>
              <w:t>КаПеОл</w:t>
            </w:r>
            <w:proofErr w:type="spellEnd"/>
            <w:r w:rsidRPr="00682DC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682DC5">
              <w:rPr>
                <w:rFonts w:ascii="Times New Roman" w:hAnsi="Times New Roman" w:cs="Times New Roman"/>
              </w:rPr>
              <w:t xml:space="preserve"> «Веселые нотки»</w:t>
            </w:r>
            <w:r>
              <w:rPr>
                <w:rFonts w:ascii="Times New Roman" w:hAnsi="Times New Roman" w:cs="Times New Roman"/>
              </w:rPr>
              <w:t>; «</w:t>
            </w:r>
            <w:proofErr w:type="spellStart"/>
            <w:r>
              <w:rPr>
                <w:rFonts w:ascii="Times New Roman" w:hAnsi="Times New Roman" w:cs="Times New Roman"/>
              </w:rPr>
              <w:t>Любонайка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C47EAE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F6FDB" w:rsidRPr="00C47EAE" w:rsidRDefault="00C47EAE" w:rsidP="00C4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3 шт., стол – 7 шт., стулья – 16 шт., методические и дидактические материалы.</w:t>
            </w:r>
          </w:p>
        </w:tc>
        <w:tc>
          <w:tcPr>
            <w:tcW w:w="993" w:type="dxa"/>
          </w:tcPr>
          <w:p w:rsidR="003F6FDB" w:rsidRPr="0017781B" w:rsidRDefault="00C47EAE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3F6FDB" w:rsidRPr="0017781B" w:rsidRDefault="00C47EAE" w:rsidP="00C47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 w:rsidRPr="00682D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DC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682DC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«Пластическое моделирование»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«Фантазия»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«Сказка»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6FDB" w:rsidTr="0017781B">
        <w:tc>
          <w:tcPr>
            <w:tcW w:w="675" w:type="dxa"/>
          </w:tcPr>
          <w:p w:rsidR="003F6FDB" w:rsidRPr="0017781B" w:rsidRDefault="00C47EAE" w:rsidP="001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F6FDB" w:rsidRPr="00C47EAE" w:rsidRDefault="00C47EAE" w:rsidP="00C4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– 3 шт., столы </w:t>
            </w:r>
            <w:r w:rsidR="002049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9B7">
              <w:rPr>
                <w:rFonts w:ascii="Times New Roman" w:hAnsi="Times New Roman" w:cs="Times New Roman"/>
                <w:sz w:val="24"/>
                <w:szCs w:val="24"/>
              </w:rPr>
              <w:t>9 шт., стулья – 20 шт., проектор – 1 шт., ноутбук – 1 шт., гончарный круг., методические и дидактические материалы.</w:t>
            </w:r>
            <w:proofErr w:type="gramEnd"/>
          </w:p>
        </w:tc>
        <w:tc>
          <w:tcPr>
            <w:tcW w:w="993" w:type="dxa"/>
          </w:tcPr>
          <w:p w:rsidR="003F6FDB" w:rsidRPr="0017781B" w:rsidRDefault="00C47EAE" w:rsidP="0020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а, 12 б, 12 в</w:t>
            </w:r>
          </w:p>
        </w:tc>
        <w:tc>
          <w:tcPr>
            <w:tcW w:w="3367" w:type="dxa"/>
          </w:tcPr>
          <w:p w:rsidR="003F6FDB" w:rsidRPr="0017781B" w:rsidRDefault="002049B7" w:rsidP="00204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программа:</w:t>
            </w:r>
            <w:r w:rsidRPr="00682DC5">
              <w:rPr>
                <w:rFonts w:ascii="Times New Roman" w:hAnsi="Times New Roman" w:cs="Times New Roman"/>
              </w:rPr>
              <w:t xml:space="preserve"> «Гончарное ремесло»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«Начальное техническое моделирование»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«Шахматы»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82DC5">
              <w:rPr>
                <w:rFonts w:ascii="Times New Roman" w:hAnsi="Times New Roman" w:cs="Times New Roman"/>
              </w:rPr>
              <w:t>«Туристы-спасатели»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F6FDB" w:rsidRDefault="003F6FDB" w:rsidP="00177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B7" w:rsidRPr="002049B7" w:rsidRDefault="002049B7" w:rsidP="0020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1F7E" w:rsidRPr="00571F7E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b/>
          <w:bCs/>
          <w:sz w:val="28"/>
          <w:szCs w:val="28"/>
        </w:rPr>
        <w:t>МУ ДО «ЦДОД» КМР СК</w:t>
      </w:r>
      <w:r w:rsidRPr="002049B7">
        <w:rPr>
          <w:rFonts w:ascii="Times New Roman" w:hAnsi="Times New Roman" w:cs="Times New Roman"/>
          <w:b/>
          <w:bCs/>
          <w:sz w:val="28"/>
          <w:szCs w:val="28"/>
        </w:rPr>
        <w:t xml:space="preserve"> по наименованию и количеству оборудования, технических средств </w:t>
      </w:r>
      <w:r w:rsidRPr="002049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обучения, числу компьютерной техники, используемых в образовательном процессе, общему количеству учебных площадей кабинетов, является достаточной, соответствует целям и задачам учреждения.</w:t>
      </w:r>
    </w:p>
    <w:p w:rsidR="004D55A4" w:rsidRDefault="004D55A4" w:rsidP="0004778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9B7" w:rsidRDefault="002049B7" w:rsidP="00204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B7">
        <w:rPr>
          <w:rFonts w:ascii="Times New Roman" w:hAnsi="Times New Roman" w:cs="Times New Roman"/>
          <w:b/>
          <w:sz w:val="28"/>
          <w:szCs w:val="28"/>
        </w:rPr>
        <w:t>3.3. Обеспечение безопасности обучающихся и сотрудников.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 xml:space="preserve">Для обеспечения личной безопасности обучающихся и сотрудников в </w:t>
      </w:r>
      <w:r>
        <w:rPr>
          <w:rFonts w:ascii="Times New Roman" w:hAnsi="Times New Roman" w:cs="Times New Roman"/>
          <w:sz w:val="28"/>
          <w:szCs w:val="28"/>
        </w:rPr>
        <w:t xml:space="preserve">МУ ДО «ЦДОД» КМР СК </w:t>
      </w:r>
      <w:r w:rsidRPr="002049B7">
        <w:rPr>
          <w:rFonts w:ascii="Times New Roman" w:hAnsi="Times New Roman" w:cs="Times New Roman"/>
          <w:sz w:val="28"/>
          <w:szCs w:val="28"/>
        </w:rPr>
        <w:t>проводится следующая работа: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имеется автом</w:t>
      </w:r>
      <w:r>
        <w:rPr>
          <w:rFonts w:ascii="Times New Roman" w:hAnsi="Times New Roman" w:cs="Times New Roman"/>
          <w:sz w:val="28"/>
          <w:szCs w:val="28"/>
        </w:rPr>
        <w:t>атическая пожарная сигнализация;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учреждение обеспеченно</w:t>
      </w:r>
      <w:r>
        <w:rPr>
          <w:rFonts w:ascii="Times New Roman" w:hAnsi="Times New Roman" w:cs="Times New Roman"/>
          <w:sz w:val="28"/>
          <w:szCs w:val="28"/>
        </w:rPr>
        <w:t xml:space="preserve"> огнетушителями, в количестве 12</w:t>
      </w:r>
      <w:r w:rsidRPr="002049B7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кам</w:t>
      </w:r>
      <w:r>
        <w:rPr>
          <w:rFonts w:ascii="Times New Roman" w:hAnsi="Times New Roman" w:cs="Times New Roman"/>
          <w:sz w:val="28"/>
          <w:szCs w:val="28"/>
        </w:rPr>
        <w:t xml:space="preserve">еры видеонаблюдения (7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наружных</w:t>
      </w:r>
      <w:proofErr w:type="gramEnd"/>
      <w:r w:rsidRPr="002049B7">
        <w:rPr>
          <w:rFonts w:ascii="Times New Roman" w:hAnsi="Times New Roman" w:cs="Times New Roman"/>
          <w:sz w:val="28"/>
          <w:szCs w:val="28"/>
        </w:rPr>
        <w:t>);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заключён договор реагирования путём выезда групп задержания по сигналу «Тревога»;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 xml:space="preserve">- учебно-тренировочные мероприятия проводятся согласно Планам работы </w:t>
      </w:r>
      <w:r>
        <w:rPr>
          <w:rFonts w:ascii="Times New Roman" w:hAnsi="Times New Roman" w:cs="Times New Roman"/>
          <w:sz w:val="28"/>
          <w:szCs w:val="28"/>
        </w:rPr>
        <w:t>МУ ДО «ЦДОД» КМР СК</w:t>
      </w:r>
      <w:r w:rsidRPr="002049B7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 и охране труда;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на каждом этаже имеются планы эвакуации;</w:t>
      </w:r>
    </w:p>
    <w:p w:rsidR="002049B7" w:rsidRP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 xml:space="preserve">- утверждён алгоритм действий персонала при возникновении чрезвычайных происшествий с несовершеннолетними, обучающимися в </w:t>
      </w:r>
      <w:r>
        <w:rPr>
          <w:rFonts w:ascii="Times New Roman" w:hAnsi="Times New Roman" w:cs="Times New Roman"/>
          <w:sz w:val="28"/>
          <w:szCs w:val="28"/>
        </w:rPr>
        <w:t>МУ ДО «ЦДОД» КМР СК</w:t>
      </w:r>
      <w:r w:rsidRPr="002049B7">
        <w:rPr>
          <w:rFonts w:ascii="Times New Roman" w:hAnsi="Times New Roman" w:cs="Times New Roman"/>
          <w:sz w:val="28"/>
          <w:szCs w:val="28"/>
        </w:rPr>
        <w:t>;</w:t>
      </w:r>
    </w:p>
    <w:p w:rsidR="002049B7" w:rsidRDefault="002049B7" w:rsidP="0020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B7">
        <w:rPr>
          <w:rFonts w:ascii="Times New Roman" w:hAnsi="Times New Roman" w:cs="Times New Roman"/>
          <w:sz w:val="28"/>
          <w:szCs w:val="28"/>
        </w:rPr>
        <w:t>- имеются стенды, где размещаются распорядительные ознакомительные документы, консультативный материал по обучению сотрудников и обучающихся правилам антитеррористической безопасности);</w:t>
      </w:r>
    </w:p>
    <w:p w:rsidR="002049B7" w:rsidRPr="002049B7" w:rsidRDefault="002049B7" w:rsidP="002049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9B7">
        <w:rPr>
          <w:sz w:val="28"/>
          <w:szCs w:val="28"/>
        </w:rPr>
        <w:t>регулярно проводится профилактическая работа (распространение буклетов для родителей и детей по безопасности).</w:t>
      </w:r>
    </w:p>
    <w:p w:rsidR="002049B7" w:rsidRPr="004D55A4" w:rsidRDefault="002049B7" w:rsidP="002049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9B7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b/>
          <w:bCs/>
          <w:sz w:val="28"/>
          <w:szCs w:val="28"/>
        </w:rPr>
        <w:t>МУ ДО «ЦДОД» КМР СК</w:t>
      </w:r>
      <w:r w:rsidRPr="002049B7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используются все возможные меры для обеспечения личной безопасности обучающихся и сотрудников.</w:t>
      </w:r>
    </w:p>
    <w:p w:rsidR="000B07D6" w:rsidRDefault="00FD2594" w:rsidP="00FD2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25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2594">
        <w:rPr>
          <w:rFonts w:ascii="Times New Roman" w:hAnsi="Times New Roman" w:cs="Times New Roman"/>
          <w:b/>
          <w:sz w:val="28"/>
          <w:szCs w:val="28"/>
        </w:rPr>
        <w:t xml:space="preserve"> Выводы.</w:t>
      </w:r>
      <w:proofErr w:type="gramEnd"/>
    </w:p>
    <w:p w:rsidR="00FD2594" w:rsidRPr="00FD2594" w:rsidRDefault="000C1E15" w:rsidP="00FD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«Центр дополнительного образования для детей» КМР СК</w:t>
      </w:r>
      <w:r w:rsidRPr="000C1E15">
        <w:rPr>
          <w:rFonts w:ascii="Times New Roman" w:hAnsi="Times New Roman" w:cs="Times New Roman"/>
          <w:sz w:val="28"/>
          <w:szCs w:val="28"/>
        </w:rPr>
        <w:t xml:space="preserve"> соответствует действующему законодательству в сфере образования. В учреждении реализуются механизмы развития, ориентированные на приоритетные направления, определённые Правительством РФ и федеральными органами, осуществляющими управление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94" w:rsidRPr="00FD259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FD2594" w:rsidRPr="00FD259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D2594" w:rsidRPr="00FD2594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Центра </w:t>
      </w:r>
      <w:r w:rsidR="00FD2594" w:rsidRPr="00FD2594">
        <w:rPr>
          <w:rFonts w:ascii="Times New Roman" w:hAnsi="Times New Roman" w:cs="Times New Roman"/>
          <w:sz w:val="28"/>
          <w:szCs w:val="28"/>
        </w:rPr>
        <w:t>можно сделать выводы: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учреждение работает в режиме развития, с учетом требований, предъявляемых к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учреждениям дополнительного образования;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уровень выполнения муниципального задания по наполняемости учебных групп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соответствует нормативным актам, положительно стабилен;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учреждение располагает необходимыми организационно-правовыми документами для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ведения образовательной деятельности;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lastRenderedPageBreak/>
        <w:t>система управления эффективна для обеспечения выполнения функций Центра в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сфере дополнительного образования и работе с молодежью;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 xml:space="preserve">показатели уровня достижений и творческих </w:t>
      </w:r>
      <w:proofErr w:type="gramStart"/>
      <w:r w:rsidRPr="000C1E15"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 w:rsidRPr="000C1E15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0C1E15">
        <w:rPr>
          <w:rFonts w:ascii="Times New Roman" w:hAnsi="Times New Roman" w:cs="Times New Roman"/>
          <w:sz w:val="28"/>
          <w:szCs w:val="28"/>
        </w:rPr>
        <w:t>районных</w:t>
      </w:r>
      <w:r w:rsidRPr="000C1E15">
        <w:rPr>
          <w:rFonts w:ascii="Times New Roman" w:hAnsi="Times New Roman" w:cs="Times New Roman"/>
          <w:sz w:val="28"/>
          <w:szCs w:val="28"/>
        </w:rPr>
        <w:t>,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региональных, межрегиональных, Всероссийских, конкурсах и фестивалях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свидетельствует о хорошем качестве реализации дополнительных общеобразовательных</w:t>
      </w:r>
      <w:r w:rsidR="000C1E15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Pr="000C1E15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продолжается работа по совершенствованию мониторинга результатов образовательной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деятельности, работы с родителями, укреплению материально-технической базы Центра;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 xml:space="preserve">взаимодействие Центра с образовательными учреждениями </w:t>
      </w:r>
      <w:r w:rsidR="000C1E15">
        <w:rPr>
          <w:rFonts w:ascii="Times New Roman" w:hAnsi="Times New Roman" w:cs="Times New Roman"/>
          <w:sz w:val="28"/>
          <w:szCs w:val="28"/>
        </w:rPr>
        <w:t>района</w:t>
      </w:r>
      <w:r w:rsidRPr="000C1E15">
        <w:rPr>
          <w:rFonts w:ascii="Times New Roman" w:hAnsi="Times New Roman" w:cs="Times New Roman"/>
          <w:sz w:val="28"/>
          <w:szCs w:val="28"/>
        </w:rPr>
        <w:t xml:space="preserve"> в рамках сетевого,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находится на начальном уровне.</w:t>
      </w:r>
    </w:p>
    <w:p w:rsidR="00FD2594" w:rsidRPr="000C1E15" w:rsidRDefault="00FD2594" w:rsidP="000C1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Вместе с тем недостаточно организована работа: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по обобщению и распространению педагогического опыта работников Центра;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 xml:space="preserve">по участию педагогов учреждения </w:t>
      </w:r>
      <w:r w:rsidR="000C1E15">
        <w:rPr>
          <w:rFonts w:ascii="Times New Roman" w:hAnsi="Times New Roman" w:cs="Times New Roman"/>
          <w:sz w:val="28"/>
          <w:szCs w:val="28"/>
        </w:rPr>
        <w:t>в сети педагогических сообществ;</w:t>
      </w:r>
    </w:p>
    <w:p w:rsidR="00FD2594" w:rsidRPr="000C1E15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по повышению мотивации педагогических работников для успешного прохождения</w:t>
      </w:r>
      <w:r w:rsidR="000C1E15">
        <w:rPr>
          <w:rFonts w:ascii="Times New Roman" w:hAnsi="Times New Roman" w:cs="Times New Roman"/>
          <w:sz w:val="28"/>
          <w:szCs w:val="28"/>
        </w:rPr>
        <w:t xml:space="preserve"> </w:t>
      </w:r>
      <w:r w:rsidRPr="000C1E15">
        <w:rPr>
          <w:rFonts w:ascii="Times New Roman" w:hAnsi="Times New Roman" w:cs="Times New Roman"/>
          <w:sz w:val="28"/>
          <w:szCs w:val="28"/>
        </w:rPr>
        <w:t>аттестации;</w:t>
      </w:r>
    </w:p>
    <w:p w:rsidR="00FD2594" w:rsidRDefault="00FD2594" w:rsidP="000C1E1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15">
        <w:rPr>
          <w:rFonts w:ascii="Times New Roman" w:hAnsi="Times New Roman" w:cs="Times New Roman"/>
          <w:sz w:val="28"/>
          <w:szCs w:val="28"/>
        </w:rPr>
        <w:t>по формированию единой информационн</w:t>
      </w:r>
      <w:r w:rsidR="000C1E15">
        <w:rPr>
          <w:rFonts w:ascii="Times New Roman" w:hAnsi="Times New Roman" w:cs="Times New Roman"/>
          <w:sz w:val="28"/>
          <w:szCs w:val="28"/>
        </w:rPr>
        <w:t>о-коммуникационной среды Центра.</w:t>
      </w: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pStyle w:val="ae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C1E15" w:rsidRPr="000C1E15" w:rsidRDefault="000C1E15" w:rsidP="000C1E15">
      <w:pPr>
        <w:pStyle w:val="ae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E15" w:rsidRDefault="000C1E15" w:rsidP="000C1E15">
      <w:pPr>
        <w:spacing w:line="240" w:lineRule="auto"/>
        <w:jc w:val="center"/>
        <w:rPr>
          <w:rFonts w:ascii="Times New Roman" w:hAnsi="Times New Roman" w:cs="Times New Roman"/>
        </w:rPr>
      </w:pPr>
      <w:r w:rsidRPr="007E1B47">
        <w:rPr>
          <w:rFonts w:ascii="Times New Roman" w:hAnsi="Times New Roman" w:cs="Times New Roman"/>
        </w:rPr>
        <w:t xml:space="preserve">ПОКАЗАТЕЛИ ДЕЯТЕЛЬНОСТИ </w:t>
      </w:r>
      <w:r>
        <w:rPr>
          <w:rFonts w:ascii="Times New Roman" w:hAnsi="Times New Roman" w:cs="Times New Roman"/>
        </w:rPr>
        <w:t>МУНИЦИПАЛЬНОГО УЧРЕЖДЕНИЯ ДОПОЛНИТЕЛЬНОГО ОБРАЗОВАНИЯ «ЦЕНТР ДОПОЛНИТЕЛЬНОГО ОБРАЗОВАНИЯ ДЛЯ ДЕТЕЙ» КУРСКОГО МУНИЦИПАЛЬНОГО РАЙОНА СТАВРОПОЛЬСКОГО КРАЯ</w:t>
      </w:r>
    </w:p>
    <w:p w:rsidR="000C1E15" w:rsidRPr="000C1E15" w:rsidRDefault="000C1E15" w:rsidP="000C1E1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2018-2019 УЧЕБНЫЙ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824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150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370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291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13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121/14,7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15/1,8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6/0,7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3/0,35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3/0,35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668/81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742/90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657/80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85/10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50/6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45/5,5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5/0,5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85/10,3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85/10,3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505359" w:rsidP="000C1E15">
            <w:pPr>
              <w:pStyle w:val="ConsPlusNormal"/>
              <w:jc w:val="center"/>
            </w:pPr>
            <w:r>
              <w:t>20/2,3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0/0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24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24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21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12/57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12/57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8/38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6/30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4/19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3/14,3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1/4,7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8/38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4/19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5/24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4/19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24/88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2/9,5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6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5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да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Pr="00505359" w:rsidRDefault="000C1E15" w:rsidP="000C1E15">
            <w:pPr>
              <w:pStyle w:val="ConsPlusNormal"/>
              <w:jc w:val="center"/>
            </w:pPr>
            <w:r w:rsidRPr="00505359">
              <w:t>2/790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единиц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12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1</w:t>
            </w:r>
          </w:p>
          <w:p w:rsidR="000C1E15" w:rsidRDefault="000C1E15" w:rsidP="000C1E15">
            <w:pPr>
              <w:pStyle w:val="ConsPlusNormal"/>
              <w:jc w:val="center"/>
            </w:pP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0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lastRenderedPageBreak/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нет</w:t>
            </w:r>
          </w:p>
        </w:tc>
      </w:tr>
      <w:tr w:rsidR="000C1E15" w:rsidTr="000C1E1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15" w:rsidRDefault="000C1E15" w:rsidP="000C1E15">
            <w:pPr>
              <w:pStyle w:val="ConsPlusNormal"/>
              <w:jc w:val="center"/>
            </w:pPr>
            <w:r>
              <w:t>790/100</w:t>
            </w:r>
          </w:p>
          <w:p w:rsidR="000C1E15" w:rsidRDefault="000C1E15" w:rsidP="000C1E15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0C1E15" w:rsidRDefault="000C1E15" w:rsidP="000C1E15"/>
    <w:p w:rsidR="00FD2594" w:rsidRDefault="00FD2594" w:rsidP="00505359">
      <w:pPr>
        <w:pStyle w:val="ae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359" w:rsidRDefault="00505359" w:rsidP="00505359">
      <w:pPr>
        <w:pStyle w:val="ae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05359" w:rsidRDefault="00505359" w:rsidP="00505359">
      <w:pPr>
        <w:pStyle w:val="ae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359" w:rsidRDefault="00505359" w:rsidP="00505359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СОТРУДНИКОВ И ОБУЧАЮЩИХСЯ </w:t>
      </w:r>
    </w:p>
    <w:p w:rsidR="00505359" w:rsidRDefault="00505359" w:rsidP="00505359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8114DA" w:rsidRDefault="008114DA" w:rsidP="00505359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4DA" w:rsidRPr="008114DA" w:rsidRDefault="008114DA" w:rsidP="008114D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DA">
        <w:rPr>
          <w:rFonts w:ascii="Times New Roman" w:hAnsi="Times New Roman" w:cs="Times New Roman"/>
          <w:b/>
          <w:sz w:val="28"/>
          <w:szCs w:val="28"/>
        </w:rPr>
        <w:t>Достижения учащихся в 2018-2019 учебном году.</w:t>
      </w:r>
    </w:p>
    <w:p w:rsidR="008114DA" w:rsidRPr="001B0964" w:rsidRDefault="008114DA" w:rsidP="008114D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842"/>
      </w:tblGrid>
      <w:tr w:rsidR="008114DA" w:rsidRPr="008114DA" w:rsidTr="003A73C6">
        <w:trPr>
          <w:trHeight w:val="623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114DA" w:rsidRPr="008114DA" w:rsidTr="003A73C6">
        <w:trPr>
          <w:trHeight w:val="395"/>
        </w:trPr>
        <w:tc>
          <w:tcPr>
            <w:tcW w:w="9747" w:type="dxa"/>
            <w:gridSpan w:val="4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уровень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конкурса «Калейдоскоп идей»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Давыдов Сергей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DA" w:rsidRPr="008114DA" w:rsidTr="003A73C6">
        <w:trPr>
          <w:trHeight w:val="19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33-е лично-командное Первенство Ставропольского края по спортивному ориентированию среди </w:t>
            </w:r>
            <w:proofErr w:type="gram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37-е массовое восхождение на гору Бештау, посвящённое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22-е краевые соревнования по спортивному туризму на Кубок </w:t>
            </w:r>
            <w:proofErr w:type="gram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памяти Героя Советского Союза Александра Скокова</w:t>
            </w:r>
            <w:proofErr w:type="gram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22-е краевые соревнования по спортивному туризму на Кубок </w:t>
            </w:r>
            <w:proofErr w:type="gram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памяти Героя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Александра Скокова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краевые соревнования «Школа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Краевой чемпионат по шахматам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Сорокин Дмитрий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конкурса плакатов «Имею право и обязан»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Давидчик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весна Ставрополья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8114DA" w:rsidRPr="008114DA" w:rsidTr="003A73C6"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Краевой этап выставки «Калейдоскоп идей»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217"/>
        </w:trPr>
        <w:tc>
          <w:tcPr>
            <w:tcW w:w="9747" w:type="dxa"/>
            <w:gridSpan w:val="4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конкурса «Калейдоскоп идей»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Давыдов Сергей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плакатов «Скажем коррупции нет»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Абрамов Ярослав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тесто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тесто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туристской технике в закрытых помещениях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Районные соревнования по спортивному </w:t>
            </w: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ориентированию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Иванян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Корюн</w:t>
            </w:r>
            <w:proofErr w:type="spellEnd"/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Арутюнов Игорь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hRule="exact" w:val="1458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Финал районных соревнований по туристской технике в закрытых помещениях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777"/>
        </w:trPr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туристскому многоборью (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Турслет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Торба Остап Александрович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Детский турнир по быстрым шахматам «Дружба», посвящённом 100-летию ВЛКСМ и Дню народного единства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Сорокин 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чемпионат по шахматам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Охрименко 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чемпионат по </w:t>
            </w: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шахматам среди взрослых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Сорокин </w:t>
            </w: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Дмитрий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Охрименко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Евгеньевич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Районные соревнования по легкой атлетике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Малбиев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Вячеславович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Елгушиева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1,3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Фомина Яна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плакатов «Скажем коррупции 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Алиева Дария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Спевакова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Фомин Илья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Алексей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три первых места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Агалиева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Шипунов Андрей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конкурса «Живая классика»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«Радуга талантов»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Надежа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Смолина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Вачакановна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Гаджигараева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Ламара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Севановна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выставки «Калейдоскоп идей»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выставка-</w:t>
            </w: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декоративно-прикладного творчества «Через сердца детей к сердцам взрослых»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Кривцов </w:t>
            </w: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Будимир</w:t>
            </w:r>
            <w:proofErr w:type="spellEnd"/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Елизавета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Башарули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Арина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 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 первых мета, 2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rPr>
          <w:trHeight w:val="49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Валентина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Заргарова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Егизарова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c>
          <w:tcPr>
            <w:tcW w:w="9747" w:type="dxa"/>
            <w:gridSpan w:val="4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Учрежденческий уровень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Аракелян Марьям 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Ковтуненко Денис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Костычева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Резноокова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Медведева Наталья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Алексей 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Беналиев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Мухаммад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Газалоев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Шипунов Андрей Андреевич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Зара</w:t>
            </w:r>
            <w:proofErr w:type="spellEnd"/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Сова Варвара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Городецкая Полина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Шелкова Ирина Григорьевна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rPr>
          <w:trHeight w:val="315"/>
        </w:trPr>
        <w:tc>
          <w:tcPr>
            <w:tcW w:w="3510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Кривцов </w:t>
            </w: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Будимир</w:t>
            </w:r>
            <w:proofErr w:type="spellEnd"/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Елизавета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Цамалаидзе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4DA" w:rsidRPr="008114DA" w:rsidTr="003A73C6">
        <w:trPr>
          <w:trHeight w:val="225"/>
        </w:trPr>
        <w:tc>
          <w:tcPr>
            <w:tcW w:w="3510" w:type="dxa"/>
            <w:tcBorders>
              <w:top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«Мы дети твои, Вселенная»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Егизарова</w:t>
            </w:r>
            <w:proofErr w:type="spellEnd"/>
            <w:r w:rsidRPr="008114DA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114DA" w:rsidRPr="008114DA" w:rsidTr="003A73C6">
        <w:tc>
          <w:tcPr>
            <w:tcW w:w="3510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Центра «Огородное чудо»</w:t>
            </w:r>
          </w:p>
        </w:tc>
        <w:tc>
          <w:tcPr>
            <w:tcW w:w="2268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Ковтуненко Сергей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Никита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Карцаев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Агузов</w:t>
            </w:r>
            <w:proofErr w:type="spellEnd"/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Степанян Максим</w:t>
            </w:r>
          </w:p>
        </w:tc>
        <w:tc>
          <w:tcPr>
            <w:tcW w:w="2127" w:type="dxa"/>
          </w:tcPr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Кривцова Майя Михайловна</w:t>
            </w:r>
          </w:p>
        </w:tc>
        <w:tc>
          <w:tcPr>
            <w:tcW w:w="1842" w:type="dxa"/>
          </w:tcPr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  <w:p w:rsidR="008114DA" w:rsidRPr="008114DA" w:rsidRDefault="008114DA" w:rsidP="003A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DA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8114DA" w:rsidRPr="008114DA" w:rsidRDefault="008114DA" w:rsidP="008114DA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DA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достижения педагогического коллектива.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>В 2018-2019 учебном году педагог дополнительного образования  Игнатенко Е.А. стала победителем районного и призером краевого этапа XIV Всероссийского конкурса профессионального мастерства работников сферы дополнительного образования «Сердце отдаю детям». На краевом этапе жюри высоко оценило представленный на конкурс программно-методический комплект реализуемой программы «Привет, Английский!» разработанный методистом Центра Кривцовой М.М. По итогам конкурса Елена Александровна награждена дипломом второй степени.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>Команда педагогического коллектива Центра в составе сборной команды Курского района заняла 2 место на Краевом туристском слете педагогических работников в п. Архыз, в июле 2019 года. Главным тренером команды является педагог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 Арутюнов Игорь Александрович.</w:t>
      </w:r>
    </w:p>
    <w:p w:rsidR="008114DA" w:rsidRPr="008114DA" w:rsidRDefault="008114DA" w:rsidP="008114DA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b/>
          <w:sz w:val="28"/>
          <w:szCs w:val="28"/>
        </w:rPr>
        <w:t>Профессиональная активность педагогов</w:t>
      </w:r>
      <w:r w:rsidRPr="008114DA">
        <w:rPr>
          <w:rFonts w:ascii="Times New Roman" w:hAnsi="Times New Roman" w:cs="Times New Roman"/>
          <w:sz w:val="28"/>
          <w:szCs w:val="28"/>
        </w:rPr>
        <w:t>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>Педагоги дополнительного образования в 2018-2019 учебном году принимали активное участие мероприятиях, проводимых отделом информационного обеспечения образовательного процесса. Так, педагоги Центра представляли опыт работы на районном педагогическом фестивале «Симфония урока»: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Гаджигараева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Л.С. – творческая мастерская «Фантазия» в номинации «Арт-профи», 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Журавко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В.Н. – учебное занятие с молодыми педагогами района по теме «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как элемент 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технологий» в номинации «Ученье с увлеченьем».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 xml:space="preserve">Коллектив Центра активно участвовал в краевых мероприятиях. 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Аштеменко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Ю.А. стала участником краевого семинара «Исследовательская работа </w:t>
      </w:r>
      <w:proofErr w:type="gramStart"/>
      <w:r w:rsidRPr="00811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4DA">
        <w:rPr>
          <w:rFonts w:ascii="Times New Roman" w:hAnsi="Times New Roman" w:cs="Times New Roman"/>
          <w:sz w:val="28"/>
          <w:szCs w:val="28"/>
        </w:rPr>
        <w:t xml:space="preserve"> УДОД». Кривцова М.М. приняла участие в краевых семинара</w:t>
      </w:r>
      <w:proofErr w:type="gramStart"/>
      <w:r w:rsidRPr="008114D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114DA">
        <w:rPr>
          <w:rFonts w:ascii="Times New Roman" w:hAnsi="Times New Roman" w:cs="Times New Roman"/>
          <w:sz w:val="28"/>
          <w:szCs w:val="28"/>
        </w:rPr>
        <w:t xml:space="preserve"> практикумах: «Федеральный проект «Успех каждого ребенка» - новый формат открытого дополнительного образования», «Программно-целевой подход к разработке программы летнего отдыха в образовательных организациях дополнительного образования», семинаре-совещании организаторов туристско-краеведческой и экскурсионной работы.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Гаджигараева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Л.С. в составе команды молодых педагогов Курского муниципального района приняли участие в IV Молодежном образовательном форуме Северо-Кавказского федерального округа «Профсоюзная 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профперспектива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 xml:space="preserve"> 2018», представляла выставку декоративно-прикладного творчества Центра. Смолина К. В. провела тренинг с молодыми педагогами края по теме: 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>Активное участие педагоги принимают в работе жюри районных конкурсов «Живая классика», «Таланты 21 века», «Радуга Талантов», «Законы дорог уважай», соревнования по туристическому многоборью.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lastRenderedPageBreak/>
        <w:t>Педагог-организатор Давыдова Н. А. является сценаристом церемонии закрытия районного этапа конкурса «Учитель года России», «Симфония урока».</w:t>
      </w:r>
    </w:p>
    <w:p w:rsidR="008114DA" w:rsidRPr="008114DA" w:rsidRDefault="008114DA" w:rsidP="008114D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114DA">
        <w:rPr>
          <w:rFonts w:ascii="Times New Roman" w:hAnsi="Times New Roman" w:cs="Times New Roman"/>
          <w:sz w:val="28"/>
          <w:szCs w:val="28"/>
        </w:rPr>
        <w:t>Коллектив Центра организовывал массовые гуляния на районных праздниках: «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114DA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8114DA">
        <w:rPr>
          <w:rFonts w:ascii="Times New Roman" w:hAnsi="Times New Roman" w:cs="Times New Roman"/>
          <w:sz w:val="28"/>
          <w:szCs w:val="28"/>
        </w:rPr>
        <w:t>», «День народного единства».</w:t>
      </w:r>
    </w:p>
    <w:p w:rsidR="00505359" w:rsidRPr="008114DA" w:rsidRDefault="00505359" w:rsidP="00505359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359" w:rsidRPr="008114DA" w:rsidSect="004C0B3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05" w:rsidRDefault="001A1205" w:rsidP="00B12580">
      <w:pPr>
        <w:spacing w:after="0" w:line="240" w:lineRule="auto"/>
      </w:pPr>
      <w:r>
        <w:separator/>
      </w:r>
    </w:p>
  </w:endnote>
  <w:endnote w:type="continuationSeparator" w:id="0">
    <w:p w:rsidR="001A1205" w:rsidRDefault="001A1205" w:rsidP="00B1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57198"/>
      <w:docPartObj>
        <w:docPartGallery w:val="Page Numbers (Bottom of Page)"/>
        <w:docPartUnique/>
      </w:docPartObj>
    </w:sdtPr>
    <w:sdtEndPr/>
    <w:sdtContent>
      <w:p w:rsidR="000C1E15" w:rsidRDefault="000C1E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23">
          <w:rPr>
            <w:noProof/>
          </w:rPr>
          <w:t>2</w:t>
        </w:r>
        <w:r>
          <w:fldChar w:fldCharType="end"/>
        </w:r>
      </w:p>
    </w:sdtContent>
  </w:sdt>
  <w:p w:rsidR="000C1E15" w:rsidRDefault="000C1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05" w:rsidRDefault="001A1205" w:rsidP="00B12580">
      <w:pPr>
        <w:spacing w:after="0" w:line="240" w:lineRule="auto"/>
      </w:pPr>
      <w:r>
        <w:separator/>
      </w:r>
    </w:p>
  </w:footnote>
  <w:footnote w:type="continuationSeparator" w:id="0">
    <w:p w:rsidR="001A1205" w:rsidRDefault="001A1205" w:rsidP="00B1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8F"/>
    <w:multiLevelType w:val="multilevel"/>
    <w:tmpl w:val="DF2A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22533"/>
    <w:multiLevelType w:val="multilevel"/>
    <w:tmpl w:val="AFA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24F7"/>
    <w:multiLevelType w:val="hybridMultilevel"/>
    <w:tmpl w:val="C154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C04FE"/>
    <w:multiLevelType w:val="multilevel"/>
    <w:tmpl w:val="872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E70F8"/>
    <w:multiLevelType w:val="multilevel"/>
    <w:tmpl w:val="396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C685B"/>
    <w:multiLevelType w:val="multilevel"/>
    <w:tmpl w:val="872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2167A"/>
    <w:multiLevelType w:val="multilevel"/>
    <w:tmpl w:val="105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201871"/>
    <w:multiLevelType w:val="multilevel"/>
    <w:tmpl w:val="96AC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E285C"/>
    <w:multiLevelType w:val="multilevel"/>
    <w:tmpl w:val="199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B"/>
    <w:rsid w:val="00045948"/>
    <w:rsid w:val="0004778C"/>
    <w:rsid w:val="000517A3"/>
    <w:rsid w:val="000758AD"/>
    <w:rsid w:val="000B07D6"/>
    <w:rsid w:val="000C1E15"/>
    <w:rsid w:val="000F5153"/>
    <w:rsid w:val="001358EB"/>
    <w:rsid w:val="00150536"/>
    <w:rsid w:val="0017781B"/>
    <w:rsid w:val="001A1205"/>
    <w:rsid w:val="001A6FF6"/>
    <w:rsid w:val="002049B7"/>
    <w:rsid w:val="002153DE"/>
    <w:rsid w:val="00251F19"/>
    <w:rsid w:val="00253857"/>
    <w:rsid w:val="0025456A"/>
    <w:rsid w:val="00270325"/>
    <w:rsid w:val="0029152B"/>
    <w:rsid w:val="002A37D1"/>
    <w:rsid w:val="002A461C"/>
    <w:rsid w:val="003B19A1"/>
    <w:rsid w:val="003B4D8C"/>
    <w:rsid w:val="003C6DBC"/>
    <w:rsid w:val="003E33D4"/>
    <w:rsid w:val="003F6FDB"/>
    <w:rsid w:val="004637FD"/>
    <w:rsid w:val="00494E23"/>
    <w:rsid w:val="004A06A7"/>
    <w:rsid w:val="004A4CEB"/>
    <w:rsid w:val="004C0B31"/>
    <w:rsid w:val="004D4EEB"/>
    <w:rsid w:val="004D55A4"/>
    <w:rsid w:val="00504414"/>
    <w:rsid w:val="00505359"/>
    <w:rsid w:val="005561E0"/>
    <w:rsid w:val="00560623"/>
    <w:rsid w:val="00571F7E"/>
    <w:rsid w:val="005A055D"/>
    <w:rsid w:val="005D5DDE"/>
    <w:rsid w:val="00607798"/>
    <w:rsid w:val="00654D8E"/>
    <w:rsid w:val="006B1226"/>
    <w:rsid w:val="006B470F"/>
    <w:rsid w:val="006E28A2"/>
    <w:rsid w:val="006F63EC"/>
    <w:rsid w:val="00732684"/>
    <w:rsid w:val="007439BB"/>
    <w:rsid w:val="00793754"/>
    <w:rsid w:val="008114DA"/>
    <w:rsid w:val="008170A9"/>
    <w:rsid w:val="008509F4"/>
    <w:rsid w:val="008710FC"/>
    <w:rsid w:val="00877F7A"/>
    <w:rsid w:val="008B209A"/>
    <w:rsid w:val="008D16DC"/>
    <w:rsid w:val="009322FF"/>
    <w:rsid w:val="00986065"/>
    <w:rsid w:val="009A7D55"/>
    <w:rsid w:val="009D68FB"/>
    <w:rsid w:val="009E20AB"/>
    <w:rsid w:val="00A14470"/>
    <w:rsid w:val="00A358E6"/>
    <w:rsid w:val="00A56FC9"/>
    <w:rsid w:val="00B12580"/>
    <w:rsid w:val="00B26C28"/>
    <w:rsid w:val="00B36DEF"/>
    <w:rsid w:val="00B50E73"/>
    <w:rsid w:val="00C47EAE"/>
    <w:rsid w:val="00C5792A"/>
    <w:rsid w:val="00C85BAA"/>
    <w:rsid w:val="00C8708A"/>
    <w:rsid w:val="00C96D4B"/>
    <w:rsid w:val="00CC5E50"/>
    <w:rsid w:val="00CE1EDA"/>
    <w:rsid w:val="00D40CF8"/>
    <w:rsid w:val="00D761D1"/>
    <w:rsid w:val="00D81031"/>
    <w:rsid w:val="00D865A5"/>
    <w:rsid w:val="00E627F9"/>
    <w:rsid w:val="00E71118"/>
    <w:rsid w:val="00E71B44"/>
    <w:rsid w:val="00EC78F4"/>
    <w:rsid w:val="00ED0DFC"/>
    <w:rsid w:val="00F62336"/>
    <w:rsid w:val="00F6369C"/>
    <w:rsid w:val="00F711B5"/>
    <w:rsid w:val="00F8136A"/>
    <w:rsid w:val="00F91ED5"/>
    <w:rsid w:val="00FA179F"/>
    <w:rsid w:val="00FD10F6"/>
    <w:rsid w:val="00FD2594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80"/>
  </w:style>
  <w:style w:type="paragraph" w:styleId="a5">
    <w:name w:val="footer"/>
    <w:basedOn w:val="a"/>
    <w:link w:val="a6"/>
    <w:uiPriority w:val="99"/>
    <w:unhideWhenUsed/>
    <w:rsid w:val="00B1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580"/>
  </w:style>
  <w:style w:type="paragraph" w:styleId="a7">
    <w:name w:val="Balloon Text"/>
    <w:basedOn w:val="a"/>
    <w:link w:val="a8"/>
    <w:uiPriority w:val="99"/>
    <w:semiHidden/>
    <w:unhideWhenUsed/>
    <w:rsid w:val="009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qFormat/>
    <w:rsid w:val="0005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179F"/>
    <w:pPr>
      <w:spacing w:after="0" w:line="240" w:lineRule="auto"/>
      <w:jc w:val="both"/>
    </w:pPr>
  </w:style>
  <w:style w:type="character" w:styleId="ab">
    <w:name w:val="Strong"/>
    <w:basedOn w:val="a0"/>
    <w:qFormat/>
    <w:rsid w:val="005561E0"/>
    <w:rPr>
      <w:b/>
      <w:bCs/>
    </w:rPr>
  </w:style>
  <w:style w:type="paragraph" w:customStyle="1" w:styleId="1">
    <w:name w:val="Без интервала1"/>
    <w:link w:val="ac"/>
    <w:uiPriority w:val="1"/>
    <w:qFormat/>
    <w:rsid w:val="00556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1"/>
    <w:uiPriority w:val="1"/>
    <w:qFormat/>
    <w:rsid w:val="005561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5561E0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4D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C1E15"/>
    <w:pPr>
      <w:ind w:left="720"/>
      <w:contextualSpacing/>
    </w:pPr>
  </w:style>
  <w:style w:type="paragraph" w:customStyle="1" w:styleId="ConsPlusNormal">
    <w:name w:val="ConsPlusNormal"/>
    <w:rsid w:val="000C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80"/>
  </w:style>
  <w:style w:type="paragraph" w:styleId="a5">
    <w:name w:val="footer"/>
    <w:basedOn w:val="a"/>
    <w:link w:val="a6"/>
    <w:uiPriority w:val="99"/>
    <w:unhideWhenUsed/>
    <w:rsid w:val="00B1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580"/>
  </w:style>
  <w:style w:type="paragraph" w:styleId="a7">
    <w:name w:val="Balloon Text"/>
    <w:basedOn w:val="a"/>
    <w:link w:val="a8"/>
    <w:uiPriority w:val="99"/>
    <w:semiHidden/>
    <w:unhideWhenUsed/>
    <w:rsid w:val="009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qFormat/>
    <w:rsid w:val="0005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A179F"/>
    <w:pPr>
      <w:spacing w:after="0" w:line="240" w:lineRule="auto"/>
      <w:jc w:val="both"/>
    </w:pPr>
  </w:style>
  <w:style w:type="character" w:styleId="ab">
    <w:name w:val="Strong"/>
    <w:basedOn w:val="a0"/>
    <w:qFormat/>
    <w:rsid w:val="005561E0"/>
    <w:rPr>
      <w:b/>
      <w:bCs/>
    </w:rPr>
  </w:style>
  <w:style w:type="paragraph" w:customStyle="1" w:styleId="1">
    <w:name w:val="Без интервала1"/>
    <w:link w:val="ac"/>
    <w:uiPriority w:val="1"/>
    <w:qFormat/>
    <w:rsid w:val="00556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basedOn w:val="a0"/>
    <w:link w:val="1"/>
    <w:uiPriority w:val="1"/>
    <w:qFormat/>
    <w:rsid w:val="005561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qFormat/>
    <w:rsid w:val="005561E0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4D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C1E15"/>
    <w:pPr>
      <w:ind w:left="720"/>
      <w:contextualSpacing/>
    </w:pPr>
  </w:style>
  <w:style w:type="paragraph" w:customStyle="1" w:styleId="ConsPlusNormal">
    <w:name w:val="ConsPlusNormal"/>
    <w:rsid w:val="000C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495268287863362"/>
                  <c:y val="-5.1764779402574679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58%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2529822888341904"/>
                  <c:y val="9.9400074990626166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42%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профессиональное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7084784205574957"/>
          <c:y val="0.16651699787526558"/>
          <c:w val="0.42696994299607804"/>
          <c:h val="0.833235845519310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педагогов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1029757643931"/>
          <c:y val="0.19088339984899147"/>
          <c:w val="0.36011780345638611"/>
          <c:h val="0.769830894425868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коллектива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до 35 лет</c:v>
                </c:pt>
                <c:pt idx="1">
                  <c:v>от 36 до 45 лет</c:v>
                </c:pt>
                <c:pt idx="2">
                  <c:v>свыше 45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направленности программ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художественная</c:v>
                </c:pt>
                <c:pt idx="1">
                  <c:v>физкультурно-спортивная</c:v>
                </c:pt>
                <c:pt idx="2">
                  <c:v>социально-педагогическая</c:v>
                </c:pt>
                <c:pt idx="3">
                  <c:v>естественнонаучная</c:v>
                </c:pt>
                <c:pt idx="4">
                  <c:v>техническая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 образовательных программ по срокам реализации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программы 1 годичного обучения</c:v>
                </c:pt>
                <c:pt idx="1">
                  <c:v>программы 2 годичного обучения</c:v>
                </c:pt>
                <c:pt idx="2">
                  <c:v>программы 3 годичного обучения</c:v>
                </c:pt>
                <c:pt idx="3">
                  <c:v>программы 4 и более лет оучения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0.5</c:v>
                </c:pt>
                <c:pt idx="2">
                  <c:v>0.08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10848</Words>
  <Characters>59450</Characters>
  <Application>Microsoft Office Word</Application>
  <DocSecurity>0</DocSecurity>
  <Lines>1042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ЦДОД Курская</dc:creator>
  <cp:lastModifiedBy>Майя</cp:lastModifiedBy>
  <cp:revision>2</cp:revision>
  <cp:lastPrinted>2020-04-14T11:24:00Z</cp:lastPrinted>
  <dcterms:created xsi:type="dcterms:W3CDTF">2020-04-14T13:27:00Z</dcterms:created>
  <dcterms:modified xsi:type="dcterms:W3CDTF">2020-04-14T13:27:00Z</dcterms:modified>
</cp:coreProperties>
</file>